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12667">
      <w:pPr>
        <w:spacing w:after="156" w:afterLines="50" w:line="360" w:lineRule="auto"/>
        <w:jc w:val="center"/>
        <w:rPr>
          <w:rFonts w:hint="eastAsia" w:ascii="宋体" w:hAnsi="宋体" w:eastAsia="宋体" w:cs="宋体"/>
          <w:b/>
          <w:sz w:val="40"/>
          <w:szCs w:val="32"/>
        </w:rPr>
      </w:pPr>
    </w:p>
    <w:p w14:paraId="133FE264">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宋体" w:hAnsi="宋体" w:eastAsia="宋体" w:cs="宋体"/>
          <w:b/>
          <w:bCs/>
          <w:sz w:val="48"/>
          <w:szCs w:val="40"/>
          <w:lang w:val="en-US" w:eastAsia="zh-CN"/>
        </w:rPr>
      </w:pPr>
      <w:r>
        <w:rPr>
          <w:rFonts w:hint="eastAsia" w:ascii="宋体" w:hAnsi="宋体" w:eastAsia="宋体" w:cs="宋体"/>
          <w:b/>
          <w:bCs/>
          <w:sz w:val="48"/>
          <w:szCs w:val="40"/>
          <w:lang w:eastAsia="zh-CN"/>
        </w:rPr>
        <w:t>成都市</w:t>
      </w:r>
      <w:r>
        <w:rPr>
          <w:rFonts w:hint="eastAsia" w:ascii="宋体" w:hAnsi="宋体" w:cs="宋体"/>
          <w:b/>
          <w:bCs/>
          <w:sz w:val="48"/>
          <w:szCs w:val="40"/>
          <w:lang w:val="en-US" w:eastAsia="zh-CN"/>
        </w:rPr>
        <w:t>羽毛球协会</w:t>
      </w:r>
    </w:p>
    <w:p w14:paraId="5C1BD408">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default" w:ascii="宋体" w:hAnsi="宋体" w:cs="宋体"/>
          <w:b/>
          <w:bCs/>
          <w:sz w:val="48"/>
          <w:szCs w:val="40"/>
          <w:lang w:val="en-US" w:eastAsia="zh-CN"/>
        </w:rPr>
      </w:pPr>
      <w:r>
        <w:rPr>
          <w:rFonts w:hint="eastAsia" w:ascii="宋体" w:hAnsi="宋体" w:cs="宋体"/>
          <w:b/>
          <w:bCs/>
          <w:sz w:val="48"/>
          <w:szCs w:val="40"/>
          <w:lang w:eastAsia="zh-CN"/>
        </w:rPr>
        <w:t>202</w:t>
      </w:r>
      <w:r>
        <w:rPr>
          <w:rFonts w:hint="eastAsia" w:ascii="宋体" w:hAnsi="宋体" w:cs="宋体"/>
          <w:b/>
          <w:bCs/>
          <w:sz w:val="48"/>
          <w:szCs w:val="40"/>
          <w:lang w:val="en-US" w:eastAsia="zh-CN"/>
        </w:rPr>
        <w:t>6年度泸州银行成都分行羽毛球馆</w:t>
      </w:r>
    </w:p>
    <w:p w14:paraId="7A175937">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sz w:val="48"/>
          <w:szCs w:val="40"/>
          <w:lang w:eastAsia="zh-CN"/>
        </w:rPr>
      </w:pPr>
      <w:r>
        <w:rPr>
          <w:rFonts w:hint="eastAsia" w:ascii="宋体" w:hAnsi="宋体" w:cs="宋体"/>
          <w:b/>
          <w:bCs/>
          <w:sz w:val="48"/>
          <w:szCs w:val="40"/>
          <w:lang w:val="en-US" w:eastAsia="zh-CN"/>
        </w:rPr>
        <w:t>广告宣传制作</w:t>
      </w:r>
      <w:r>
        <w:rPr>
          <w:rFonts w:hint="eastAsia" w:ascii="宋体" w:hAnsi="宋体" w:eastAsia="宋体" w:cs="宋体"/>
          <w:b/>
          <w:bCs/>
          <w:sz w:val="48"/>
          <w:szCs w:val="40"/>
          <w:lang w:eastAsia="zh-CN"/>
        </w:rPr>
        <w:t>服务项目</w:t>
      </w:r>
    </w:p>
    <w:p w14:paraId="45A78680">
      <w:pPr>
        <w:rPr>
          <w:rFonts w:hint="eastAsia" w:ascii="宋体" w:hAnsi="宋体" w:eastAsia="宋体" w:cs="宋体"/>
        </w:rPr>
      </w:pPr>
    </w:p>
    <w:p w14:paraId="06873BCA">
      <w:pPr>
        <w:pStyle w:val="17"/>
        <w:ind w:firstLine="480"/>
        <w:rPr>
          <w:rFonts w:hint="eastAsia" w:ascii="宋体" w:hAnsi="宋体" w:eastAsia="宋体" w:cs="宋体"/>
        </w:rPr>
      </w:pPr>
    </w:p>
    <w:p w14:paraId="7C0E6B68">
      <w:pPr>
        <w:spacing w:line="360" w:lineRule="auto"/>
        <w:jc w:val="center"/>
        <w:rPr>
          <w:rFonts w:hint="eastAsia" w:ascii="宋体" w:hAnsi="宋体" w:eastAsia="宋体" w:cs="宋体"/>
          <w:b/>
          <w:sz w:val="96"/>
          <w:szCs w:val="96"/>
        </w:rPr>
      </w:pPr>
      <w:r>
        <w:rPr>
          <w:rFonts w:hint="eastAsia" w:ascii="宋体" w:hAnsi="宋体" w:eastAsia="宋体" w:cs="宋体"/>
          <w:b/>
          <w:sz w:val="96"/>
          <w:szCs w:val="96"/>
        </w:rPr>
        <w:t>比</w:t>
      </w:r>
    </w:p>
    <w:p w14:paraId="26DD471D">
      <w:pPr>
        <w:spacing w:line="360" w:lineRule="auto"/>
        <w:jc w:val="center"/>
        <w:rPr>
          <w:rFonts w:hint="eastAsia" w:ascii="宋体" w:hAnsi="宋体" w:eastAsia="宋体" w:cs="宋体"/>
          <w:b/>
          <w:sz w:val="96"/>
          <w:szCs w:val="96"/>
          <w:lang w:val="en-US" w:eastAsia="zh-CN"/>
        </w:rPr>
      </w:pPr>
      <w:r>
        <w:rPr>
          <w:rFonts w:hint="eastAsia" w:ascii="宋体" w:hAnsi="宋体" w:eastAsia="宋体" w:cs="宋体"/>
          <w:b/>
          <w:sz w:val="96"/>
          <w:szCs w:val="96"/>
          <w:lang w:val="en-US" w:eastAsia="zh-CN"/>
        </w:rPr>
        <w:t>选</w:t>
      </w:r>
    </w:p>
    <w:p w14:paraId="549C16D3">
      <w:pPr>
        <w:spacing w:line="360" w:lineRule="auto"/>
        <w:jc w:val="center"/>
        <w:rPr>
          <w:rFonts w:hint="eastAsia" w:ascii="宋体" w:hAnsi="宋体" w:eastAsia="宋体" w:cs="宋体"/>
          <w:b/>
          <w:sz w:val="96"/>
          <w:szCs w:val="96"/>
        </w:rPr>
      </w:pPr>
      <w:r>
        <w:rPr>
          <w:rFonts w:hint="eastAsia" w:ascii="宋体" w:hAnsi="宋体" w:eastAsia="宋体" w:cs="宋体"/>
          <w:b/>
          <w:sz w:val="96"/>
          <w:szCs w:val="96"/>
        </w:rPr>
        <w:t>文</w:t>
      </w:r>
    </w:p>
    <w:p w14:paraId="0BCD61DD">
      <w:pPr>
        <w:spacing w:line="360" w:lineRule="auto"/>
        <w:jc w:val="center"/>
        <w:rPr>
          <w:rFonts w:hint="eastAsia" w:ascii="宋体" w:hAnsi="宋体" w:eastAsia="宋体" w:cs="宋体"/>
          <w:b/>
          <w:sz w:val="96"/>
          <w:szCs w:val="96"/>
        </w:rPr>
      </w:pPr>
      <w:r>
        <w:rPr>
          <w:rFonts w:hint="eastAsia" w:ascii="宋体" w:hAnsi="宋体" w:eastAsia="宋体" w:cs="宋体"/>
          <w:b/>
          <w:sz w:val="96"/>
          <w:szCs w:val="96"/>
        </w:rPr>
        <w:t>件</w:t>
      </w:r>
    </w:p>
    <w:p w14:paraId="2B33EDCF">
      <w:pPr>
        <w:pStyle w:val="17"/>
        <w:ind w:firstLine="0" w:firstLineChars="0"/>
        <w:rPr>
          <w:rFonts w:hint="eastAsia" w:ascii="宋体" w:hAnsi="宋体" w:eastAsia="宋体" w:cs="宋体"/>
        </w:rPr>
      </w:pPr>
    </w:p>
    <w:p w14:paraId="3979CD8D">
      <w:pPr>
        <w:pStyle w:val="17"/>
        <w:ind w:firstLine="480"/>
        <w:rPr>
          <w:rFonts w:hint="eastAsia" w:ascii="宋体" w:hAnsi="宋体" w:eastAsia="宋体" w:cs="宋体"/>
        </w:rPr>
      </w:pPr>
    </w:p>
    <w:p w14:paraId="06ABAF5B">
      <w:pPr>
        <w:pStyle w:val="17"/>
        <w:ind w:firstLine="480"/>
        <w:rPr>
          <w:rFonts w:hint="eastAsia" w:ascii="宋体" w:hAnsi="宋体" w:eastAsia="宋体" w:cs="宋体"/>
        </w:rPr>
      </w:pPr>
    </w:p>
    <w:p w14:paraId="01AA550A">
      <w:pPr>
        <w:spacing w:line="360" w:lineRule="auto"/>
        <w:jc w:val="center"/>
        <w:rPr>
          <w:rFonts w:hint="eastAsia" w:ascii="宋体" w:hAnsi="宋体" w:eastAsia="宋体" w:cs="宋体"/>
          <w:b/>
          <w:sz w:val="28"/>
          <w:szCs w:val="28"/>
        </w:rPr>
      </w:pPr>
    </w:p>
    <w:p w14:paraId="13C4B397">
      <w:pPr>
        <w:spacing w:line="360" w:lineRule="auto"/>
        <w:jc w:val="center"/>
        <w:rPr>
          <w:rFonts w:hint="default" w:ascii="宋体" w:hAnsi="宋体" w:eastAsia="宋体" w:cs="宋体"/>
          <w:b/>
          <w:sz w:val="28"/>
          <w:szCs w:val="28"/>
          <w:lang w:val="en-US" w:eastAsia="zh-CN"/>
        </w:rPr>
      </w:pPr>
      <w:r>
        <w:rPr>
          <w:rFonts w:hint="eastAsia" w:ascii="宋体" w:hAnsi="宋体" w:eastAsia="宋体" w:cs="宋体"/>
          <w:b/>
          <w:sz w:val="28"/>
          <w:szCs w:val="28"/>
          <w:lang w:eastAsia="zh-CN"/>
        </w:rPr>
        <w:t>成都市</w:t>
      </w:r>
      <w:r>
        <w:rPr>
          <w:rFonts w:hint="eastAsia" w:ascii="宋体" w:hAnsi="宋体" w:cs="宋体"/>
          <w:b/>
          <w:sz w:val="28"/>
          <w:szCs w:val="28"/>
          <w:lang w:val="en-US" w:eastAsia="zh-CN"/>
        </w:rPr>
        <w:t>羽毛球协会</w:t>
      </w:r>
    </w:p>
    <w:p w14:paraId="08C4F264">
      <w:pPr>
        <w:spacing w:line="360" w:lineRule="auto"/>
        <w:jc w:val="center"/>
        <w:rPr>
          <w:rFonts w:hint="eastAsia" w:ascii="宋体" w:hAnsi="宋体" w:eastAsia="宋体" w:cs="宋体"/>
          <w:b/>
          <w:bCs/>
          <w:sz w:val="32"/>
          <w:szCs w:val="32"/>
          <w:lang w:val="zh-CN"/>
        </w:rPr>
      </w:pPr>
      <w:r>
        <w:rPr>
          <w:rFonts w:hint="eastAsia" w:ascii="宋体" w:hAnsi="宋体" w:eastAsia="宋体" w:cs="宋体"/>
          <w:b/>
          <w:bCs/>
          <w:sz w:val="32"/>
          <w:szCs w:val="32"/>
        </w:rPr>
        <w:t>20</w:t>
      </w:r>
      <w:r>
        <w:rPr>
          <w:rFonts w:hint="eastAsia" w:ascii="宋体" w:hAnsi="宋体" w:eastAsia="宋体" w:cs="宋体"/>
          <w:b/>
          <w:bCs/>
          <w:sz w:val="32"/>
          <w:szCs w:val="32"/>
          <w:lang w:val="en-US" w:eastAsia="zh-CN"/>
        </w:rPr>
        <w:t>2</w:t>
      </w:r>
      <w:r>
        <w:rPr>
          <w:rFonts w:hint="eastAsia" w:ascii="宋体" w:hAnsi="宋体" w:cs="宋体"/>
          <w:b/>
          <w:bCs/>
          <w:sz w:val="32"/>
          <w:szCs w:val="32"/>
          <w:lang w:val="en-US" w:eastAsia="zh-CN"/>
        </w:rPr>
        <w:t>6</w:t>
      </w:r>
      <w:r>
        <w:rPr>
          <w:rFonts w:hint="eastAsia" w:ascii="宋体" w:hAnsi="宋体" w:eastAsia="宋体" w:cs="宋体"/>
          <w:b/>
          <w:bCs/>
          <w:sz w:val="32"/>
          <w:szCs w:val="32"/>
          <w:lang w:val="zh-CN"/>
        </w:rPr>
        <w:t>年</w:t>
      </w:r>
      <w:r>
        <w:rPr>
          <w:rFonts w:hint="eastAsia" w:ascii="宋体" w:hAnsi="宋体" w:cs="宋体"/>
          <w:b/>
          <w:bCs/>
          <w:sz w:val="32"/>
          <w:szCs w:val="32"/>
          <w:lang w:val="en-US" w:eastAsia="zh-CN"/>
        </w:rPr>
        <w:t>6</w:t>
      </w:r>
      <w:r>
        <w:rPr>
          <w:rFonts w:hint="eastAsia" w:ascii="宋体" w:hAnsi="宋体" w:eastAsia="宋体" w:cs="宋体"/>
          <w:b/>
          <w:bCs/>
          <w:sz w:val="32"/>
          <w:szCs w:val="32"/>
          <w:lang w:val="zh-CN"/>
        </w:rPr>
        <w:t>月</w:t>
      </w:r>
    </w:p>
    <w:p w14:paraId="48A59537">
      <w:pPr>
        <w:spacing w:line="360" w:lineRule="auto"/>
        <w:rPr>
          <w:rFonts w:hint="eastAsia" w:ascii="宋体" w:hAnsi="宋体" w:eastAsia="宋体" w:cs="宋体"/>
        </w:rPr>
      </w:pPr>
      <w:bookmarkStart w:id="0" w:name="_Toc193106063"/>
      <w:bookmarkStart w:id="1" w:name="_Toc193106174"/>
      <w:bookmarkStart w:id="2" w:name="_Toc193105917"/>
    </w:p>
    <w:p w14:paraId="009A522D">
      <w:pPr>
        <w:pStyle w:val="2"/>
        <w:spacing w:line="360" w:lineRule="auto"/>
        <w:ind w:firstLine="0" w:firstLineChars="0"/>
        <w:rPr>
          <w:rFonts w:hint="eastAsia" w:ascii="宋体" w:hAnsi="宋体" w:eastAsia="宋体" w:cs="宋体"/>
        </w:rPr>
      </w:pPr>
      <w:r>
        <w:rPr>
          <w:rFonts w:hint="eastAsia" w:ascii="宋体" w:hAnsi="宋体" w:eastAsia="宋体" w:cs="宋体"/>
        </w:rPr>
        <w:br w:type="page"/>
      </w:r>
      <w:bookmarkStart w:id="3" w:name="_Toc106386530"/>
      <w:r>
        <w:rPr>
          <w:rFonts w:hint="eastAsia" w:ascii="宋体" w:hAnsi="宋体" w:eastAsia="宋体" w:cs="宋体"/>
        </w:rPr>
        <w:t xml:space="preserve">第一章  </w:t>
      </w:r>
      <w:r>
        <w:rPr>
          <w:rFonts w:hint="eastAsia" w:ascii="宋体" w:hAnsi="宋体" w:eastAsia="宋体" w:cs="宋体"/>
          <w:lang w:eastAsia="zh-CN"/>
        </w:rPr>
        <w:t>比选</w:t>
      </w:r>
      <w:r>
        <w:rPr>
          <w:rFonts w:hint="eastAsia" w:ascii="宋体" w:hAnsi="宋体" w:eastAsia="宋体" w:cs="宋体"/>
        </w:rPr>
        <w:t>邀请</w:t>
      </w:r>
      <w:bookmarkEnd w:id="0"/>
      <w:bookmarkEnd w:id="1"/>
      <w:bookmarkEnd w:id="2"/>
      <w:bookmarkEnd w:id="3"/>
    </w:p>
    <w:p w14:paraId="04953B5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28"/>
          <w:szCs w:val="28"/>
          <w:lang w:val="en-US" w:eastAsia="zh-CN"/>
        </w:rPr>
      </w:pPr>
      <w:bookmarkStart w:id="4" w:name="_Toc193105918"/>
      <w:bookmarkStart w:id="5" w:name="_Toc193106175"/>
      <w:bookmarkStart w:id="6" w:name="_Toc193106064"/>
      <w:r>
        <w:rPr>
          <w:rFonts w:hint="eastAsia" w:ascii="Times New Roman" w:hAnsi="Times New Roman" w:eastAsia="方正仿宋_GBK" w:cs="Times New Roman"/>
          <w:b w:val="0"/>
          <w:bCs w:val="0"/>
          <w:sz w:val="32"/>
          <w:szCs w:val="32"/>
          <w:highlight w:val="none"/>
          <w:lang w:val="en-US" w:eastAsia="zh-CN"/>
        </w:rPr>
        <w:t>成都市羽毛球协会拟在20家球馆投放制作泸州银行广告</w:t>
      </w:r>
      <w:r>
        <w:rPr>
          <w:rFonts w:hint="default"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需购买广告制作服务，</w:t>
      </w:r>
      <w:r>
        <w:rPr>
          <w:rFonts w:hint="default" w:ascii="Times New Roman" w:hAnsi="Times New Roman" w:eastAsia="方正仿宋_GBK" w:cs="Times New Roman"/>
          <w:b w:val="0"/>
          <w:bCs w:val="0"/>
          <w:sz w:val="32"/>
          <w:szCs w:val="32"/>
          <w:highlight w:val="none"/>
          <w:lang w:val="en-US" w:eastAsia="zh-CN"/>
        </w:rPr>
        <w:t>诚邀潜在供应商参加比选活动</w:t>
      </w:r>
      <w:r>
        <w:rPr>
          <w:rFonts w:hint="eastAsia" w:ascii="Times New Roman" w:hAnsi="Times New Roman" w:eastAsia="方正仿宋_GBK" w:cs="Times New Roman"/>
          <w:b w:val="0"/>
          <w:bCs w:val="0"/>
          <w:sz w:val="32"/>
          <w:szCs w:val="32"/>
          <w:highlight w:val="none"/>
          <w:lang w:val="en-US" w:eastAsia="zh-CN"/>
        </w:rPr>
        <w:t>。</w:t>
      </w:r>
    </w:p>
    <w:p w14:paraId="383AFCE6">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default" w:ascii="Times New Roman" w:hAnsi="Times New Roman" w:eastAsia="方正仿宋_GBK" w:cs="Times New Roman"/>
          <w:b w:val="0"/>
          <w:bCs w:val="0"/>
          <w:color w:val="FF0000"/>
          <w:sz w:val="32"/>
          <w:szCs w:val="32"/>
          <w:highlight w:val="none"/>
          <w:lang w:val="en-US" w:eastAsia="zh-CN"/>
        </w:rPr>
      </w:pPr>
      <w:r>
        <w:rPr>
          <w:rFonts w:hint="eastAsia" w:ascii="仿宋_GB2312" w:hAnsi="仿宋_GB2312" w:eastAsia="仿宋_GB2312" w:cs="仿宋_GB2312"/>
          <w:b/>
          <w:bCs/>
          <w:color w:val="auto"/>
          <w:sz w:val="28"/>
          <w:szCs w:val="28"/>
          <w:lang w:val="en-US" w:eastAsia="zh-CN"/>
        </w:rPr>
        <w:t>项目</w:t>
      </w:r>
      <w:r>
        <w:rPr>
          <w:rFonts w:hint="eastAsia" w:ascii="仿宋_GB2312" w:hAnsi="仿宋_GB2312" w:eastAsia="仿宋_GB2312" w:cs="仿宋_GB2312"/>
          <w:b/>
          <w:bCs/>
          <w:sz w:val="28"/>
          <w:szCs w:val="28"/>
          <w:lang w:val="en-US" w:eastAsia="zh-CN"/>
        </w:rPr>
        <w:t>名称：成都市羽毛球协会2026年度泸州银行成都分行羽毛球馆广告宣传制作服务项目</w:t>
      </w:r>
    </w:p>
    <w:p w14:paraId="67933A74">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项目预算：</w:t>
      </w:r>
      <w:r>
        <w:rPr>
          <w:rFonts w:hint="eastAsia" w:ascii="Times New Roman" w:hAnsi="Times New Roman" w:eastAsia="方正仿宋_GBK" w:cs="Times New Roman"/>
          <w:b w:val="0"/>
          <w:bCs w:val="0"/>
          <w:color w:val="FF0000"/>
          <w:sz w:val="32"/>
          <w:szCs w:val="32"/>
          <w:highlight w:val="none"/>
          <w:lang w:val="en-US" w:eastAsia="zh-CN"/>
        </w:rPr>
        <w:t>90000</w:t>
      </w:r>
      <w:r>
        <w:rPr>
          <w:rFonts w:hint="default" w:ascii="Times New Roman" w:hAnsi="Times New Roman" w:eastAsia="方正仿宋_GBK" w:cs="Times New Roman"/>
          <w:b w:val="0"/>
          <w:bCs w:val="0"/>
          <w:color w:val="FF0000"/>
          <w:sz w:val="32"/>
          <w:szCs w:val="32"/>
          <w:highlight w:val="none"/>
          <w:lang w:val="en-US" w:eastAsia="zh-CN"/>
        </w:rPr>
        <w:t>.00元（大写：</w:t>
      </w:r>
      <w:r>
        <w:rPr>
          <w:rFonts w:hint="eastAsia" w:ascii="Times New Roman" w:hAnsi="Times New Roman" w:eastAsia="方正仿宋_GBK" w:cs="Times New Roman"/>
          <w:b w:val="0"/>
          <w:bCs w:val="0"/>
          <w:color w:val="FF0000"/>
          <w:sz w:val="32"/>
          <w:szCs w:val="32"/>
          <w:highlight w:val="none"/>
          <w:lang w:val="en-US" w:eastAsia="zh-CN"/>
        </w:rPr>
        <w:t>玖万</w:t>
      </w:r>
      <w:r>
        <w:rPr>
          <w:rFonts w:hint="default" w:ascii="Times New Roman" w:hAnsi="Times New Roman" w:eastAsia="方正仿宋_GBK" w:cs="Times New Roman"/>
          <w:b w:val="0"/>
          <w:bCs w:val="0"/>
          <w:color w:val="FF0000"/>
          <w:sz w:val="32"/>
          <w:szCs w:val="32"/>
          <w:highlight w:val="none"/>
          <w:lang w:val="en-US" w:eastAsia="zh-CN"/>
        </w:rPr>
        <w:t>元整）</w:t>
      </w:r>
    </w:p>
    <w:p w14:paraId="1E34C588">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both"/>
        <w:textAlignment w:val="auto"/>
        <w:rPr>
          <w:rFonts w:hint="default" w:ascii="Times New Roman" w:hAnsi="Times New Roman" w:eastAsia="方正仿宋_GBK" w:cs="Times New Roman"/>
          <w:b w:val="0"/>
          <w:bCs w:val="0"/>
          <w:sz w:val="32"/>
          <w:szCs w:val="32"/>
          <w:highlight w:val="none"/>
          <w:lang w:val="en-US" w:eastAsia="zh-CN"/>
        </w:rPr>
      </w:pPr>
      <w:r>
        <w:rPr>
          <w:rFonts w:hint="eastAsia" w:ascii="仿宋_GB2312" w:hAnsi="仿宋_GB2312" w:eastAsia="仿宋_GB2312" w:cs="仿宋_GB2312"/>
          <w:b/>
          <w:bCs/>
          <w:sz w:val="28"/>
          <w:szCs w:val="28"/>
          <w:lang w:val="en-US" w:eastAsia="zh-CN"/>
        </w:rPr>
        <w:t>项目简介：</w:t>
      </w:r>
      <w:r>
        <w:rPr>
          <w:rFonts w:hint="eastAsia" w:ascii="Times New Roman" w:hAnsi="Times New Roman" w:eastAsia="方正仿宋_GBK" w:cs="Times New Roman"/>
          <w:b w:val="0"/>
          <w:bCs w:val="0"/>
          <w:sz w:val="32"/>
          <w:szCs w:val="32"/>
          <w:highlight w:val="none"/>
          <w:lang w:val="en-US" w:eastAsia="zh-CN"/>
        </w:rPr>
        <w:t>成都市羽毛球协会拟在全成都20家在泸州银行成都分行各网点5公里范围内的球馆投放广告，每家球馆2个广告位，画面尺寸不低于2.8米*1.8米。采购人拟通过本项目确定1名供应商，为本次广告投放事宜提供广告制作、安装服务。</w:t>
      </w:r>
    </w:p>
    <w:p w14:paraId="07A0ECA8">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供应商需具备的资格条件</w:t>
      </w:r>
    </w:p>
    <w:p w14:paraId="6FD528A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（一）具有独立承担民事责任的能力；</w:t>
      </w:r>
    </w:p>
    <w:p w14:paraId="5355D1E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（二）具有与履行合同相适应的经营范围；</w:t>
      </w:r>
    </w:p>
    <w:p w14:paraId="11F591A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（三）具有履行合同所必需的设施设备和专业技术能力；</w:t>
      </w:r>
    </w:p>
    <w:p w14:paraId="3C89B13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（四）具有良好的商业信誉，独立、健全的财务管理、会计核算和资产管理制度，依法缴纳税收和社会保障资金的良好记录；</w:t>
      </w:r>
    </w:p>
    <w:p w14:paraId="55FEA54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（五）近三年内无重大违法记录，通过年检或按要求履行年度报告公示义务，信用状况良好，未被列入经营异常名录或者严重违法企业名单；</w:t>
      </w:r>
    </w:p>
    <w:p w14:paraId="33E617E7">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报名时间及方式</w:t>
      </w:r>
    </w:p>
    <w:p w14:paraId="7CC179AF">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（一）</w:t>
      </w:r>
      <w:r>
        <w:rPr>
          <w:rFonts w:hint="eastAsia" w:ascii="仿宋_GB2312" w:hAnsi="仿宋_GB2312" w:eastAsia="仿宋_GB2312" w:cs="仿宋_GB2312"/>
          <w:i w:val="0"/>
          <w:iCs w:val="0"/>
          <w:sz w:val="28"/>
          <w:szCs w:val="28"/>
          <w:lang w:val="en-US" w:eastAsia="zh-CN"/>
        </w:rPr>
        <w:t>报名时间：2026年6月19日9时00分至2026年6月21日17时00分。</w:t>
      </w:r>
    </w:p>
    <w:p w14:paraId="17D909FD">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二</w:t>
      </w: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报名方式</w:t>
      </w:r>
    </w:p>
    <w:p w14:paraId="32C41917">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网上报名：单位介绍信及经办人身份证复印件加盖单位公章，发送扫描件至邮箱，邮箱号：</w:t>
      </w:r>
      <w:r>
        <w:rPr>
          <w:rFonts w:hint="eastAsia" w:ascii="仿宋_GB2312" w:hAnsi="仿宋_GB2312" w:eastAsia="仿宋_GB2312" w:cs="仿宋_GB2312"/>
          <w:i w:val="0"/>
          <w:iCs w:val="0"/>
          <w:sz w:val="28"/>
          <w:szCs w:val="28"/>
          <w:lang w:val="en-US" w:eastAsia="zh-CN"/>
        </w:rPr>
        <w:t>469517574</w:t>
      </w:r>
      <w:r>
        <w:rPr>
          <w:rFonts w:hint="default" w:ascii="仿宋_GB2312" w:hAnsi="仿宋_GB2312" w:eastAsia="仿宋_GB2312" w:cs="仿宋_GB2312"/>
          <w:i w:val="0"/>
          <w:iCs w:val="0"/>
          <w:sz w:val="28"/>
          <w:szCs w:val="28"/>
          <w:lang w:val="en-US" w:eastAsia="zh-CN"/>
        </w:rPr>
        <w:t>@qq.com。</w:t>
      </w:r>
    </w:p>
    <w:p w14:paraId="32C41B1A">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比选申请书递交截止时间、开标时间、地点</w:t>
      </w:r>
    </w:p>
    <w:p w14:paraId="50B0B322">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（一）</w:t>
      </w:r>
      <w:r>
        <w:rPr>
          <w:rFonts w:hint="eastAsia" w:ascii="仿宋_GB2312" w:hAnsi="仿宋_GB2312" w:eastAsia="仿宋_GB2312" w:cs="仿宋_GB2312"/>
          <w:i w:val="0"/>
          <w:iCs w:val="0"/>
          <w:sz w:val="28"/>
          <w:szCs w:val="28"/>
          <w:lang w:val="en-US" w:eastAsia="zh-CN"/>
        </w:rPr>
        <w:t>比选申请书递交截止时间：2026年6月22日9时00分-10时00分；</w:t>
      </w:r>
    </w:p>
    <w:p w14:paraId="1EDB002E">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二</w:t>
      </w: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递交地点：成都市青羊区草堂路街道草堂东路150号综合楼2楼201室；</w:t>
      </w:r>
    </w:p>
    <w:p w14:paraId="29CBDF67">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三</w:t>
      </w: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开标时间：2026年6月22日1</w:t>
      </w:r>
      <w:bookmarkStart w:id="43" w:name="_GoBack"/>
      <w:bookmarkEnd w:id="43"/>
      <w:r>
        <w:rPr>
          <w:rFonts w:hint="eastAsia" w:ascii="仿宋_GB2312" w:hAnsi="仿宋_GB2312" w:eastAsia="仿宋_GB2312" w:cs="仿宋_GB2312"/>
          <w:i w:val="0"/>
          <w:iCs w:val="0"/>
          <w:sz w:val="28"/>
          <w:szCs w:val="28"/>
          <w:lang w:val="en-US" w:eastAsia="zh-CN"/>
        </w:rPr>
        <w:t>0时00分</w:t>
      </w:r>
      <w:r>
        <w:rPr>
          <w:rFonts w:hint="eastAsia" w:ascii="仿宋_GB2312" w:hAnsi="仿宋_GB2312" w:eastAsia="仿宋_GB2312" w:cs="仿宋_GB2312"/>
          <w:i w:val="0"/>
          <w:iCs w:val="0"/>
          <w:sz w:val="28"/>
          <w:szCs w:val="28"/>
          <w:lang w:val="en-US" w:eastAsia="zh-CN"/>
        </w:rPr>
        <w:t>；</w:t>
      </w:r>
    </w:p>
    <w:p w14:paraId="7907E965">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四</w:t>
      </w: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开标地点：成都市青羊区草堂路街道草堂东路150号综合楼训练楼三楼会议室。</w:t>
      </w:r>
    </w:p>
    <w:p w14:paraId="0012014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lang w:val="en-US" w:eastAsia="zh-CN"/>
        </w:rPr>
        <w:t>注：供应商</w:t>
      </w:r>
      <w:r>
        <w:rPr>
          <w:rFonts w:hint="default" w:ascii="仿宋_GB2312" w:hAnsi="仿宋_GB2312" w:eastAsia="仿宋_GB2312" w:cs="仿宋_GB2312"/>
          <w:i w:val="0"/>
          <w:iCs w:val="0"/>
          <w:sz w:val="28"/>
          <w:szCs w:val="28"/>
          <w:lang w:val="en-US" w:eastAsia="zh-CN"/>
        </w:rPr>
        <w:t>应在递交截止时间前，将密封并标记的</w:t>
      </w:r>
      <w:r>
        <w:rPr>
          <w:rFonts w:hint="eastAsia" w:ascii="仿宋_GB2312" w:hAnsi="仿宋_GB2312" w:eastAsia="仿宋_GB2312" w:cs="仿宋_GB2312"/>
          <w:i w:val="0"/>
          <w:iCs w:val="0"/>
          <w:sz w:val="28"/>
          <w:szCs w:val="28"/>
          <w:lang w:val="en-US" w:eastAsia="zh-CN"/>
        </w:rPr>
        <w:t>比选申请书</w:t>
      </w:r>
      <w:r>
        <w:rPr>
          <w:rFonts w:hint="default" w:ascii="仿宋_GB2312" w:hAnsi="仿宋_GB2312" w:eastAsia="仿宋_GB2312" w:cs="仿宋_GB2312"/>
          <w:i w:val="0"/>
          <w:iCs w:val="0"/>
          <w:sz w:val="28"/>
          <w:szCs w:val="28"/>
          <w:lang w:val="en-US" w:eastAsia="zh-CN"/>
        </w:rPr>
        <w:t>递交至指定地点。逾期送达</w:t>
      </w:r>
      <w:r>
        <w:rPr>
          <w:rFonts w:hint="eastAsia" w:ascii="仿宋_GB2312" w:hAnsi="仿宋_GB2312" w:eastAsia="仿宋_GB2312" w:cs="仿宋_GB2312"/>
          <w:i w:val="0"/>
          <w:iCs w:val="0"/>
          <w:sz w:val="28"/>
          <w:szCs w:val="28"/>
          <w:lang w:val="en-US" w:eastAsia="zh-CN"/>
        </w:rPr>
        <w:t>或未按要求密封标记</w:t>
      </w:r>
      <w:r>
        <w:rPr>
          <w:rFonts w:hint="default" w:ascii="仿宋_GB2312" w:hAnsi="仿宋_GB2312" w:eastAsia="仿宋_GB2312" w:cs="仿宋_GB2312"/>
          <w:i w:val="0"/>
          <w:iCs w:val="0"/>
          <w:sz w:val="28"/>
          <w:szCs w:val="28"/>
          <w:lang w:val="en-US" w:eastAsia="zh-CN"/>
        </w:rPr>
        <w:t>的</w:t>
      </w:r>
      <w:r>
        <w:rPr>
          <w:rFonts w:hint="eastAsia" w:ascii="仿宋_GB2312" w:hAnsi="仿宋_GB2312" w:eastAsia="仿宋_GB2312" w:cs="仿宋_GB2312"/>
          <w:i w:val="0"/>
          <w:iCs w:val="0"/>
          <w:sz w:val="28"/>
          <w:szCs w:val="28"/>
          <w:lang w:val="en-US" w:eastAsia="zh-CN"/>
        </w:rPr>
        <w:t>比选申请书</w:t>
      </w:r>
      <w:r>
        <w:rPr>
          <w:rFonts w:hint="default" w:ascii="仿宋_GB2312" w:hAnsi="仿宋_GB2312" w:eastAsia="仿宋_GB2312" w:cs="仿宋_GB2312"/>
          <w:i w:val="0"/>
          <w:iCs w:val="0"/>
          <w:sz w:val="28"/>
          <w:szCs w:val="28"/>
          <w:lang w:val="en-US" w:eastAsia="zh-CN"/>
        </w:rPr>
        <w:t>将被拒绝。</w:t>
      </w:r>
    </w:p>
    <w:p w14:paraId="6B6FDCCF">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联系方式</w:t>
      </w:r>
    </w:p>
    <w:p w14:paraId="7030BEA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lang w:val="en-US" w:eastAsia="zh-CN"/>
        </w:rPr>
        <w:t>比选单位：成都市羽毛球协会</w:t>
      </w:r>
    </w:p>
    <w:p w14:paraId="47B772C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lang w:val="en-US" w:eastAsia="zh-CN"/>
        </w:rPr>
        <w:t>联系人：孙丞</w:t>
      </w:r>
    </w:p>
    <w:p w14:paraId="57BB0AC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0000FF"/>
          <w:sz w:val="24"/>
          <w:szCs w:val="24"/>
          <w:lang w:val="en-US"/>
        </w:rPr>
      </w:pPr>
      <w:r>
        <w:rPr>
          <w:rFonts w:hint="eastAsia" w:ascii="仿宋_GB2312" w:hAnsi="仿宋_GB2312" w:eastAsia="仿宋_GB2312" w:cs="仿宋_GB2312"/>
          <w:i w:val="0"/>
          <w:iCs w:val="0"/>
          <w:sz w:val="28"/>
          <w:szCs w:val="28"/>
          <w:lang w:val="en-US" w:eastAsia="zh-CN"/>
        </w:rPr>
        <w:t>联系电话：</w:t>
      </w:r>
      <w:bookmarkEnd w:id="4"/>
      <w:bookmarkEnd w:id="5"/>
      <w:bookmarkEnd w:id="6"/>
      <w:r>
        <w:rPr>
          <w:rFonts w:hint="eastAsia" w:ascii="仿宋_GB2312" w:hAnsi="仿宋_GB2312" w:eastAsia="仿宋_GB2312" w:cs="仿宋_GB2312"/>
          <w:i w:val="0"/>
          <w:iCs w:val="0"/>
          <w:sz w:val="28"/>
          <w:szCs w:val="28"/>
          <w:lang w:val="en-US" w:eastAsia="zh-CN"/>
        </w:rPr>
        <w:t>18080920635</w:t>
      </w:r>
    </w:p>
    <w:p w14:paraId="5CD3AE51">
      <w:pPr>
        <w:pStyle w:val="2"/>
        <w:spacing w:line="360" w:lineRule="auto"/>
        <w:ind w:firstLine="0" w:firstLineChars="0"/>
        <w:rPr>
          <w:rFonts w:hint="eastAsia" w:ascii="宋体" w:hAnsi="宋体" w:eastAsia="宋体" w:cs="宋体"/>
          <w:bCs/>
        </w:rPr>
      </w:pPr>
      <w:bookmarkStart w:id="7" w:name="_Toc436820877"/>
      <w:r>
        <w:rPr>
          <w:rFonts w:hint="eastAsia" w:ascii="宋体" w:hAnsi="宋体" w:eastAsia="宋体" w:cs="宋体"/>
        </w:rPr>
        <w:br w:type="page"/>
      </w:r>
      <w:bookmarkEnd w:id="7"/>
      <w:bookmarkStart w:id="8" w:name="_Toc505010045"/>
      <w:bookmarkStart w:id="9" w:name="_Toc505010231"/>
      <w:bookmarkStart w:id="10" w:name="_Toc106386566"/>
      <w:bookmarkStart w:id="11" w:name="_Toc193105921"/>
      <w:bookmarkStart w:id="12" w:name="_Toc193106067"/>
      <w:bookmarkStart w:id="13" w:name="_Toc192318710"/>
      <w:bookmarkStart w:id="14" w:name="_Toc192318383"/>
      <w:bookmarkStart w:id="15" w:name="_Toc192318463"/>
      <w:bookmarkStart w:id="16" w:name="_Toc193106178"/>
      <w:r>
        <w:rPr>
          <w:rFonts w:hint="eastAsia" w:ascii="宋体" w:hAnsi="宋体" w:eastAsia="宋体" w:cs="宋体"/>
        </w:rPr>
        <w:t>第</w:t>
      </w:r>
      <w:r>
        <w:rPr>
          <w:rFonts w:hint="eastAsia" w:ascii="宋体" w:hAnsi="宋体" w:eastAsia="宋体" w:cs="宋体"/>
          <w:lang w:val="en-US" w:eastAsia="zh-CN"/>
        </w:rPr>
        <w:t>二</w:t>
      </w:r>
      <w:r>
        <w:rPr>
          <w:rFonts w:hint="eastAsia" w:ascii="宋体" w:hAnsi="宋体" w:eastAsia="宋体" w:cs="宋体"/>
        </w:rPr>
        <w:t xml:space="preserve">章  </w:t>
      </w:r>
      <w:bookmarkEnd w:id="8"/>
      <w:bookmarkEnd w:id="9"/>
      <w:r>
        <w:rPr>
          <w:rFonts w:hint="eastAsia" w:ascii="宋体" w:hAnsi="宋体" w:eastAsia="宋体" w:cs="宋体"/>
          <w:lang w:val="en-US" w:eastAsia="zh-CN"/>
        </w:rPr>
        <w:t>供应商报价所需提供的相关</w:t>
      </w:r>
      <w:r>
        <w:rPr>
          <w:rFonts w:hint="eastAsia" w:ascii="宋体" w:hAnsi="宋体" w:eastAsia="宋体" w:cs="宋体"/>
        </w:rPr>
        <w:t>材料</w:t>
      </w:r>
      <w:bookmarkEnd w:id="10"/>
    </w:p>
    <w:p w14:paraId="194A38FE">
      <w:pPr>
        <w:pStyle w:val="18"/>
        <w:ind w:firstLine="480"/>
        <w:rPr>
          <w:rFonts w:hint="eastAsia" w:ascii="仿宋_GB2312" w:hAnsi="仿宋_GB2312" w:eastAsia="仿宋_GB2312" w:cs="仿宋_GB2312"/>
          <w:i w:val="0"/>
          <w:iCs w:val="0"/>
          <w:kern w:val="2"/>
          <w:sz w:val="28"/>
          <w:szCs w:val="28"/>
          <w:lang w:val="en-US" w:eastAsia="zh-CN" w:bidi="ar-SA"/>
        </w:rPr>
      </w:pPr>
      <w:bookmarkStart w:id="17" w:name="_Hlk45286779"/>
      <w:r>
        <w:rPr>
          <w:rFonts w:hint="eastAsia" w:ascii="仿宋_GB2312" w:hAnsi="仿宋_GB2312" w:eastAsia="仿宋_GB2312" w:cs="仿宋_GB2312"/>
          <w:i w:val="0"/>
          <w:iCs w:val="0"/>
          <w:kern w:val="2"/>
          <w:sz w:val="28"/>
          <w:szCs w:val="28"/>
          <w:lang w:val="en-US" w:eastAsia="zh-CN" w:bidi="ar-SA"/>
        </w:rPr>
        <w:t>1.营业执照副本、组织机构代码证副本、税务登记证副本（或三证合一复印件）；</w:t>
      </w:r>
    </w:p>
    <w:p w14:paraId="7162F01B">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2.法定代表人授权书（格式详见第四章）；</w:t>
      </w:r>
    </w:p>
    <w:p w14:paraId="064E2A8E">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3.满足资格要求的承诺函（格式详见第四章）；</w:t>
      </w:r>
    </w:p>
    <w:p w14:paraId="01EEA9AD">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4.信用记录查询结果（打印网页截图并加盖公章。）</w:t>
      </w:r>
    </w:p>
    <w:p w14:paraId="49EC1F06">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（1）“信用中国”无失信被执行人、重大税收违法记录；</w:t>
      </w:r>
    </w:p>
    <w:p w14:paraId="37F61DF3">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（2）“中国政府采购网”无严重违法失信行为；</w:t>
      </w:r>
    </w:p>
    <w:bookmarkEnd w:id="17"/>
    <w:p w14:paraId="3DE58367">
      <w:pPr>
        <w:widowControl/>
        <w:spacing w:line="360" w:lineRule="auto"/>
        <w:ind w:firstLine="480" w:firstLineChars="200"/>
        <w:rPr>
          <w:rFonts w:hint="eastAsia" w:ascii="宋体" w:hAnsi="宋体" w:eastAsia="宋体" w:cs="宋体"/>
          <w:sz w:val="24"/>
          <w:szCs w:val="24"/>
        </w:rPr>
      </w:pPr>
    </w:p>
    <w:p w14:paraId="689C623C">
      <w:pPr>
        <w:pStyle w:val="2"/>
        <w:spacing w:line="360" w:lineRule="auto"/>
        <w:ind w:firstLine="0" w:firstLineChars="0"/>
        <w:rPr>
          <w:rFonts w:hint="eastAsia" w:ascii="宋体" w:hAnsi="宋体" w:eastAsia="宋体" w:cs="宋体"/>
        </w:rPr>
      </w:pPr>
      <w:r>
        <w:rPr>
          <w:rFonts w:hint="eastAsia" w:ascii="宋体" w:hAnsi="宋体" w:eastAsia="宋体" w:cs="宋体"/>
          <w:b w:val="0"/>
          <w:bCs/>
          <w:sz w:val="24"/>
          <w:szCs w:val="24"/>
        </w:rPr>
        <w:br w:type="page"/>
      </w:r>
      <w:bookmarkStart w:id="18" w:name="_Toc436820878"/>
      <w:bookmarkStart w:id="19" w:name="_Toc505010046"/>
      <w:bookmarkStart w:id="20" w:name="_Toc106386567"/>
      <w:bookmarkStart w:id="21" w:name="_Toc505010232"/>
      <w:r>
        <w:rPr>
          <w:rFonts w:hint="eastAsia" w:ascii="宋体" w:hAnsi="宋体" w:eastAsia="宋体" w:cs="宋体"/>
        </w:rPr>
        <w:t>第</w:t>
      </w:r>
      <w:r>
        <w:rPr>
          <w:rFonts w:hint="eastAsia" w:ascii="宋体" w:hAnsi="宋体" w:eastAsia="宋体" w:cs="宋体"/>
          <w:lang w:val="en-US" w:eastAsia="zh-CN"/>
        </w:rPr>
        <w:t>三</w:t>
      </w:r>
      <w:r>
        <w:rPr>
          <w:rFonts w:hint="eastAsia" w:ascii="宋体" w:hAnsi="宋体" w:eastAsia="宋体" w:cs="宋体"/>
        </w:rPr>
        <w:t>章</w:t>
      </w:r>
      <w:bookmarkEnd w:id="11"/>
      <w:bookmarkEnd w:id="12"/>
      <w:bookmarkEnd w:id="13"/>
      <w:bookmarkEnd w:id="14"/>
      <w:bookmarkEnd w:id="15"/>
      <w:bookmarkEnd w:id="16"/>
      <w:bookmarkEnd w:id="18"/>
      <w:r>
        <w:rPr>
          <w:rFonts w:hint="eastAsia" w:ascii="宋体" w:hAnsi="宋体" w:eastAsia="宋体" w:cs="宋体"/>
        </w:rPr>
        <w:t xml:space="preserve">  采购项目技术和</w:t>
      </w:r>
      <w:r>
        <w:rPr>
          <w:rFonts w:hint="eastAsia" w:ascii="宋体" w:hAnsi="宋体" w:cs="宋体"/>
          <w:lang w:val="en-US" w:eastAsia="zh-CN"/>
        </w:rPr>
        <w:t>服务</w:t>
      </w:r>
      <w:r>
        <w:rPr>
          <w:rFonts w:hint="eastAsia" w:ascii="宋体" w:hAnsi="宋体" w:eastAsia="宋体" w:cs="宋体"/>
        </w:rPr>
        <w:t>要求</w:t>
      </w:r>
      <w:bookmarkEnd w:id="19"/>
      <w:bookmarkEnd w:id="20"/>
      <w:bookmarkEnd w:id="21"/>
    </w:p>
    <w:p w14:paraId="1C799C42">
      <w:pPr>
        <w:pStyle w:val="18"/>
        <w:ind w:firstLine="480"/>
        <w:rPr>
          <w:rFonts w:hint="eastAsia" w:ascii="仿宋_GB2312" w:hAnsi="仿宋_GB2312" w:eastAsia="仿宋_GB2312" w:cs="仿宋_GB2312"/>
          <w:b/>
          <w:bCs/>
          <w:i w:val="0"/>
          <w:iCs w:val="0"/>
          <w:kern w:val="2"/>
          <w:sz w:val="28"/>
          <w:szCs w:val="28"/>
          <w:lang w:val="en-US" w:eastAsia="zh-CN" w:bidi="ar-SA"/>
        </w:rPr>
      </w:pPr>
      <w:r>
        <w:rPr>
          <w:rFonts w:hint="eastAsia" w:ascii="仿宋_GB2312" w:hAnsi="仿宋_GB2312" w:eastAsia="仿宋_GB2312" w:cs="仿宋_GB2312"/>
          <w:b/>
          <w:bCs/>
          <w:i w:val="0"/>
          <w:iCs w:val="0"/>
          <w:kern w:val="2"/>
          <w:sz w:val="28"/>
          <w:szCs w:val="28"/>
          <w:lang w:val="en-US" w:eastAsia="zh-CN" w:bidi="ar-SA"/>
        </w:rPr>
        <w:t>一、物料制作技术标准</w:t>
      </w:r>
    </w:p>
    <w:p w14:paraId="76760F3C">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1. 所有宣传物料色彩鲜亮、色差可控、高清喷绘，无模糊、无划痕、无脏点、无气泡，画面比例协调，符合宣传审美标准。</w:t>
      </w:r>
    </w:p>
    <w:p w14:paraId="53419C2B">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2. 板材、喷绘布、背胶、覆膜等所有原材料为全新正品，环保无异味，防水、防晒、防褪色，适配室内球馆长期展示环境。</w:t>
      </w:r>
    </w:p>
    <w:p w14:paraId="2979A77D">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3. 所有成品尺寸严格匹配球馆现场实际尺寸，误差不超过±0.5cm，边缘裁切平整、无毛边。</w:t>
      </w:r>
    </w:p>
    <w:p w14:paraId="6BE1EC0F">
      <w:pPr>
        <w:pStyle w:val="18"/>
        <w:ind w:firstLine="480"/>
        <w:rPr>
          <w:rFonts w:hint="eastAsia" w:ascii="仿宋_GB2312" w:hAnsi="仿宋_GB2312" w:eastAsia="仿宋_GB2312" w:cs="仿宋_GB2312"/>
          <w:b/>
          <w:bCs/>
          <w:i w:val="0"/>
          <w:iCs w:val="0"/>
          <w:kern w:val="2"/>
          <w:sz w:val="28"/>
          <w:szCs w:val="28"/>
          <w:lang w:val="en-US" w:eastAsia="zh-CN" w:bidi="ar-SA"/>
        </w:rPr>
      </w:pPr>
      <w:r>
        <w:rPr>
          <w:rFonts w:hint="eastAsia" w:ascii="仿宋_GB2312" w:hAnsi="仿宋_GB2312" w:eastAsia="仿宋_GB2312" w:cs="仿宋_GB2312"/>
          <w:b/>
          <w:bCs/>
          <w:i w:val="0"/>
          <w:iCs w:val="0"/>
          <w:kern w:val="2"/>
          <w:sz w:val="28"/>
          <w:szCs w:val="28"/>
          <w:lang w:val="en-US" w:eastAsia="zh-CN" w:bidi="ar-SA"/>
        </w:rPr>
        <w:t>二、现场安装规范</w:t>
      </w:r>
    </w:p>
    <w:p w14:paraId="557D62D9">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1. 安装人员需具备专业施工经验，施工过程遵守球馆安全管理规定，保护球馆地面、墙面、设施设备，不得造成场馆损坏。</w:t>
      </w:r>
    </w:p>
    <w:p w14:paraId="405C1E91">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2. 安装牢固平整，贴合墙面，无空鼓、歪斜、脱落隐患，所有边角固定到位，符合安全展示标准。</w:t>
      </w:r>
    </w:p>
    <w:p w14:paraId="51EBF832">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3. 施工完成后及时清理现场垃圾、废料、杂物，保证场馆干净整洁。</w:t>
      </w:r>
    </w:p>
    <w:p w14:paraId="1CADDD6D">
      <w:pPr>
        <w:pStyle w:val="18"/>
        <w:ind w:firstLine="480"/>
        <w:rPr>
          <w:rFonts w:hint="eastAsia" w:ascii="仿宋_GB2312" w:hAnsi="仿宋_GB2312" w:eastAsia="仿宋_GB2312" w:cs="仿宋_GB2312"/>
          <w:b/>
          <w:bCs/>
          <w:i w:val="0"/>
          <w:iCs w:val="0"/>
          <w:kern w:val="2"/>
          <w:sz w:val="28"/>
          <w:szCs w:val="28"/>
          <w:lang w:val="en-US" w:eastAsia="zh-CN" w:bidi="ar-SA"/>
        </w:rPr>
      </w:pPr>
      <w:r>
        <w:rPr>
          <w:rFonts w:hint="eastAsia" w:ascii="仿宋_GB2312" w:hAnsi="仿宋_GB2312" w:eastAsia="仿宋_GB2312" w:cs="仿宋_GB2312"/>
          <w:b/>
          <w:bCs/>
          <w:i w:val="0"/>
          <w:iCs w:val="0"/>
          <w:kern w:val="2"/>
          <w:sz w:val="28"/>
          <w:szCs w:val="28"/>
          <w:lang w:val="en-US" w:eastAsia="zh-CN" w:bidi="ar-SA"/>
        </w:rPr>
        <w:t>三、交付验收标准</w:t>
      </w:r>
    </w:p>
    <w:p w14:paraId="0E1D5A40">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1. 全部物料安装完成后，供应商自行自检，自检合格后书面申请甲方验收。</w:t>
      </w:r>
    </w:p>
    <w:p w14:paraId="35BC94EC">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2. 甲方根据设计要求、样品标准、行业规范进行整体验收，外观、尺寸、牢固度、展示效果全部达标即为验收合格。</w:t>
      </w:r>
    </w:p>
    <w:p w14:paraId="15EC952D">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3. 验收不合格的，供应商需在24小时内无条件整改、重做，直至验收合格，产生的所有费用自行承担。</w:t>
      </w:r>
    </w:p>
    <w:p w14:paraId="3FDBB59C">
      <w:pPr>
        <w:pStyle w:val="18"/>
        <w:ind w:firstLine="480"/>
        <w:rPr>
          <w:rFonts w:hint="default"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4.合同签订生效起10个工作日内，供应商需完成全市20家球馆广告安装。</w:t>
      </w:r>
    </w:p>
    <w:p w14:paraId="00B0D6F2">
      <w:pPr>
        <w:pStyle w:val="18"/>
        <w:ind w:firstLine="480"/>
        <w:rPr>
          <w:rFonts w:hint="eastAsia" w:ascii="仿宋_GB2312" w:hAnsi="仿宋_GB2312" w:eastAsia="仿宋_GB2312" w:cs="仿宋_GB2312"/>
          <w:b/>
          <w:bCs/>
          <w:i w:val="0"/>
          <w:iCs w:val="0"/>
          <w:kern w:val="2"/>
          <w:sz w:val="28"/>
          <w:szCs w:val="28"/>
          <w:lang w:val="en-US" w:eastAsia="zh-CN" w:bidi="ar-SA"/>
        </w:rPr>
      </w:pPr>
      <w:r>
        <w:rPr>
          <w:rFonts w:hint="eastAsia" w:ascii="仿宋_GB2312" w:hAnsi="仿宋_GB2312" w:eastAsia="仿宋_GB2312" w:cs="仿宋_GB2312"/>
          <w:b/>
          <w:bCs/>
          <w:i w:val="0"/>
          <w:iCs w:val="0"/>
          <w:kern w:val="2"/>
          <w:sz w:val="28"/>
          <w:szCs w:val="28"/>
          <w:lang w:val="en-US" w:eastAsia="zh-CN" w:bidi="ar-SA"/>
        </w:rPr>
        <w:t>四、售后质保服务要求</w:t>
      </w:r>
    </w:p>
    <w:p w14:paraId="1FAEE803">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1. 整体项目质保期不少于1年，自验收合格之日起计算。</w:t>
      </w:r>
    </w:p>
    <w:p w14:paraId="01C3DA8D">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2. 质保期内免费提供维修、更换、重装服务，包含物料褪色、起翘、开裂、脱落、损坏等所有质量问题。</w:t>
      </w:r>
    </w:p>
    <w:p w14:paraId="62FCC6B3">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3. 日常咨询12小时响应，故障报修24小时内到场处理，紧急问题优先加急处置。</w:t>
      </w:r>
    </w:p>
    <w:p w14:paraId="5B5F6016">
      <w:pPr>
        <w:pStyle w:val="18"/>
        <w:ind w:firstLine="480"/>
        <w:jc w:val="center"/>
        <w:rPr>
          <w:rFonts w:hint="eastAsia" w:ascii="宋体" w:hAnsi="宋体" w:eastAsia="宋体" w:cs="宋体"/>
        </w:rPr>
      </w:pPr>
      <w:bookmarkStart w:id="22" w:name="_Toc464028956"/>
      <w:bookmarkStart w:id="23" w:name="_Toc350864527"/>
      <w:bookmarkStart w:id="24" w:name="_Toc106386584"/>
      <w:bookmarkStart w:id="25" w:name="_Toc505010264"/>
      <w:bookmarkStart w:id="26" w:name="_Toc505010078"/>
      <w:r>
        <w:rPr>
          <w:rFonts w:hint="eastAsia" w:ascii="仿宋_GB2312" w:hAnsi="仿宋_GB2312" w:eastAsia="仿宋_GB2312" w:cs="仿宋_GB2312"/>
          <w:i w:val="0"/>
          <w:iCs w:val="0"/>
          <w:kern w:val="2"/>
          <w:sz w:val="28"/>
          <w:szCs w:val="28"/>
          <w:lang w:val="en-US" w:eastAsia="zh-CN" w:bidi="ar-SA"/>
        </w:rPr>
        <w:br w:type="page"/>
      </w:r>
      <w:r>
        <w:rPr>
          <w:rFonts w:hint="eastAsia" w:ascii="宋体" w:hAnsi="宋体" w:eastAsia="宋体" w:cs="宋体"/>
          <w:b/>
          <w:kern w:val="44"/>
          <w:sz w:val="36"/>
          <w:szCs w:val="30"/>
          <w:lang w:val="en-US" w:eastAsia="zh-CN" w:bidi="ar-SA"/>
        </w:rPr>
        <w:t>第四章</w:t>
      </w:r>
      <w:bookmarkEnd w:id="22"/>
      <w:bookmarkEnd w:id="23"/>
      <w:r>
        <w:rPr>
          <w:rFonts w:hint="eastAsia" w:ascii="宋体" w:hAnsi="宋体" w:eastAsia="宋体" w:cs="宋体"/>
          <w:b/>
          <w:kern w:val="44"/>
          <w:sz w:val="36"/>
          <w:szCs w:val="30"/>
          <w:lang w:val="en-US" w:eastAsia="zh-CN" w:bidi="ar-SA"/>
        </w:rPr>
        <w:t xml:space="preserve">  评审方法</w:t>
      </w:r>
      <w:bookmarkEnd w:id="24"/>
      <w:bookmarkEnd w:id="25"/>
      <w:bookmarkEnd w:id="26"/>
    </w:p>
    <w:p w14:paraId="132675E9">
      <w:pPr>
        <w:pStyle w:val="18"/>
        <w:ind w:firstLine="480"/>
        <w:rPr>
          <w:rFonts w:hint="eastAsia" w:ascii="仿宋_GB2312" w:hAnsi="仿宋_GB2312" w:eastAsia="仿宋_GB2312" w:cs="仿宋_GB2312"/>
          <w:i w:val="0"/>
          <w:iCs w:val="0"/>
          <w:kern w:val="2"/>
          <w:sz w:val="28"/>
          <w:szCs w:val="28"/>
          <w:lang w:val="en-US" w:eastAsia="zh-CN" w:bidi="ar-SA"/>
        </w:rPr>
      </w:pPr>
      <w:bookmarkStart w:id="27" w:name="_Toc192318712"/>
      <w:bookmarkStart w:id="28" w:name="_Toc193106180"/>
      <w:bookmarkStart w:id="29" w:name="_Toc73721600"/>
      <w:bookmarkStart w:id="30" w:name="_Toc106386585"/>
      <w:bookmarkStart w:id="31" w:name="_Toc509241743"/>
      <w:bookmarkStart w:id="32" w:name="_Toc505010265"/>
      <w:bookmarkStart w:id="33" w:name="_Toc193105923"/>
      <w:bookmarkStart w:id="34" w:name="_Toc192318465"/>
      <w:bookmarkStart w:id="35" w:name="_Toc193106069"/>
      <w:bookmarkStart w:id="36" w:name="_Toc505010359"/>
      <w:bookmarkStart w:id="37" w:name="_Toc192318385"/>
      <w:bookmarkStart w:id="38" w:name="_Toc505010079"/>
      <w:r>
        <w:rPr>
          <w:rFonts w:hint="eastAsia" w:ascii="仿宋_GB2312" w:hAnsi="仿宋_GB2312" w:eastAsia="仿宋_GB2312" w:cs="仿宋_GB2312"/>
          <w:i w:val="0"/>
          <w:iCs w:val="0"/>
          <w:kern w:val="2"/>
          <w:sz w:val="28"/>
          <w:szCs w:val="28"/>
          <w:lang w:val="en-US" w:eastAsia="zh-CN" w:bidi="ar-SA"/>
        </w:rPr>
        <w:t>一、比选程序</w:t>
      </w:r>
      <w:bookmarkEnd w:id="27"/>
      <w:bookmarkEnd w:id="28"/>
      <w:bookmarkEnd w:id="29"/>
      <w:bookmarkEnd w:id="30"/>
      <w:bookmarkEnd w:id="31"/>
      <w:bookmarkEnd w:id="32"/>
      <w:bookmarkEnd w:id="33"/>
      <w:bookmarkEnd w:id="34"/>
      <w:bookmarkEnd w:id="35"/>
      <w:bookmarkEnd w:id="36"/>
      <w:bookmarkEnd w:id="37"/>
      <w:bookmarkEnd w:id="38"/>
    </w:p>
    <w:p w14:paraId="6E43BF2E">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1.供应商签到并递交比选申请文件。</w:t>
      </w:r>
    </w:p>
    <w:p w14:paraId="135EBA4E">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2.比选小组对供应商比选申请文件进行资格和符合性审查。</w:t>
      </w:r>
    </w:p>
    <w:p w14:paraId="73D1868B">
      <w:pPr>
        <w:pStyle w:val="18"/>
        <w:ind w:firstLine="480"/>
        <w:rPr>
          <w:rFonts w:hint="eastAsia" w:ascii="仿宋_GB2312" w:hAnsi="仿宋_GB2312" w:eastAsia="仿宋_GB2312" w:cs="仿宋_GB2312"/>
          <w:i w:val="0"/>
          <w:iCs w:val="0"/>
          <w:kern w:val="2"/>
          <w:sz w:val="28"/>
          <w:szCs w:val="28"/>
          <w:lang w:val="en-US" w:eastAsia="zh-CN" w:bidi="ar-SA"/>
        </w:rPr>
      </w:pPr>
      <w:bookmarkStart w:id="39" w:name="_Toc4447"/>
      <w:r>
        <w:rPr>
          <w:rFonts w:hint="eastAsia" w:ascii="仿宋_GB2312" w:hAnsi="仿宋_GB2312" w:eastAsia="仿宋_GB2312" w:cs="仿宋_GB2312"/>
          <w:i w:val="0"/>
          <w:iCs w:val="0"/>
          <w:kern w:val="2"/>
          <w:sz w:val="28"/>
          <w:szCs w:val="28"/>
          <w:lang w:val="en-US" w:eastAsia="zh-CN" w:bidi="ar-SA"/>
        </w:rPr>
        <w:t>3.综合评分标准</w:t>
      </w:r>
      <w:bookmarkEnd w:id="39"/>
    </w:p>
    <w:tbl>
      <w:tblPr>
        <w:tblStyle w:val="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0B5A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14:paraId="7BE1A6E9">
            <w:pPr>
              <w:spacing w:line="400" w:lineRule="exact"/>
              <w:ind w:firstLine="28"/>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序号</w:t>
            </w:r>
          </w:p>
        </w:tc>
        <w:tc>
          <w:tcPr>
            <w:tcW w:w="1310" w:type="dxa"/>
            <w:noWrap w:val="0"/>
            <w:vAlign w:val="center"/>
          </w:tcPr>
          <w:p w14:paraId="0BFF5DAF">
            <w:pPr>
              <w:spacing w:line="400" w:lineRule="exact"/>
              <w:ind w:firstLine="28"/>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评分项目</w:t>
            </w:r>
          </w:p>
        </w:tc>
        <w:tc>
          <w:tcPr>
            <w:tcW w:w="833" w:type="dxa"/>
            <w:noWrap w:val="0"/>
            <w:vAlign w:val="center"/>
          </w:tcPr>
          <w:p w14:paraId="3C076B84">
            <w:pPr>
              <w:spacing w:line="400" w:lineRule="exact"/>
              <w:ind w:firstLine="28"/>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分值</w:t>
            </w:r>
          </w:p>
        </w:tc>
        <w:tc>
          <w:tcPr>
            <w:tcW w:w="5634" w:type="dxa"/>
            <w:noWrap w:val="0"/>
            <w:vAlign w:val="center"/>
          </w:tcPr>
          <w:p w14:paraId="2970BADE">
            <w:pPr>
              <w:spacing w:line="400" w:lineRule="exact"/>
              <w:ind w:firstLine="28"/>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评分依据</w:t>
            </w:r>
          </w:p>
        </w:tc>
        <w:tc>
          <w:tcPr>
            <w:tcW w:w="870" w:type="dxa"/>
            <w:noWrap w:val="0"/>
            <w:vAlign w:val="center"/>
          </w:tcPr>
          <w:p w14:paraId="01F1D507">
            <w:pPr>
              <w:spacing w:line="400" w:lineRule="exact"/>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得分</w:t>
            </w:r>
          </w:p>
        </w:tc>
      </w:tr>
      <w:tr w14:paraId="7367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8" w:hRule="atLeast"/>
          <w:jc w:val="center"/>
        </w:trPr>
        <w:tc>
          <w:tcPr>
            <w:tcW w:w="811" w:type="dxa"/>
            <w:noWrap w:val="0"/>
            <w:vAlign w:val="center"/>
          </w:tcPr>
          <w:p w14:paraId="2F2DA794">
            <w:pPr>
              <w:spacing w:line="400" w:lineRule="exact"/>
              <w:ind w:firstLine="28"/>
              <w:jc w:val="center"/>
              <w:rPr>
                <w:rFonts w:ascii="方正仿宋_GBK" w:hAnsi="Times New Roman" w:eastAsia="方正仿宋_GBK" w:cs="方正仿宋_GBK"/>
                <w:b/>
                <w:bCs/>
                <w:sz w:val="24"/>
                <w:szCs w:val="24"/>
              </w:rPr>
            </w:pPr>
            <w:r>
              <w:rPr>
                <w:rFonts w:ascii="方正仿宋_GBK" w:hAnsi="Times New Roman" w:eastAsia="方正仿宋_GBK" w:cs="方正仿宋_GBK"/>
                <w:b/>
                <w:bCs/>
                <w:sz w:val="24"/>
                <w:szCs w:val="24"/>
              </w:rPr>
              <w:t>1</w:t>
            </w:r>
          </w:p>
        </w:tc>
        <w:tc>
          <w:tcPr>
            <w:tcW w:w="1310" w:type="dxa"/>
            <w:noWrap w:val="0"/>
            <w:vAlign w:val="center"/>
          </w:tcPr>
          <w:p w14:paraId="3C34283C">
            <w:pPr>
              <w:spacing w:line="240" w:lineRule="exact"/>
              <w:ind w:firstLine="28"/>
              <w:jc w:val="center"/>
              <w:rPr>
                <w:rFonts w:ascii="方正仿宋_GBK" w:hAnsi="Times New Roman" w:eastAsia="方正仿宋_GBK" w:cs="Times New Roman"/>
                <w:b/>
                <w:bCs/>
                <w:sz w:val="24"/>
                <w:szCs w:val="24"/>
              </w:rPr>
            </w:pPr>
          </w:p>
          <w:p w14:paraId="4EF0F737">
            <w:pPr>
              <w:spacing w:line="240" w:lineRule="exact"/>
              <w:ind w:firstLine="28"/>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报</w:t>
            </w:r>
            <w:r>
              <w:rPr>
                <w:rFonts w:ascii="方正仿宋_GBK" w:hAnsi="Times New Roman" w:eastAsia="方正仿宋_GBK" w:cs="方正仿宋_GBK"/>
                <w:b/>
                <w:bCs/>
                <w:sz w:val="24"/>
                <w:szCs w:val="24"/>
              </w:rPr>
              <w:t xml:space="preserve"> </w:t>
            </w:r>
            <w:r>
              <w:rPr>
                <w:rFonts w:hint="eastAsia" w:ascii="方正仿宋_GBK" w:hAnsi="Times New Roman" w:eastAsia="方正仿宋_GBK" w:cs="方正仿宋_GBK"/>
                <w:b/>
                <w:bCs/>
                <w:sz w:val="24"/>
                <w:szCs w:val="24"/>
              </w:rPr>
              <w:t>价</w:t>
            </w:r>
          </w:p>
          <w:p w14:paraId="7F0A0D5C">
            <w:pPr>
              <w:spacing w:line="240" w:lineRule="exact"/>
              <w:ind w:firstLine="28"/>
              <w:rPr>
                <w:rFonts w:ascii="方正仿宋_GBK" w:hAnsi="Times New Roman" w:eastAsia="方正仿宋_GBK" w:cs="Times New Roman"/>
                <w:b/>
                <w:bCs/>
                <w:sz w:val="24"/>
                <w:szCs w:val="24"/>
              </w:rPr>
            </w:pPr>
          </w:p>
        </w:tc>
        <w:tc>
          <w:tcPr>
            <w:tcW w:w="833" w:type="dxa"/>
            <w:noWrap w:val="0"/>
            <w:vAlign w:val="center"/>
          </w:tcPr>
          <w:p w14:paraId="480A9F0A">
            <w:pPr>
              <w:spacing w:line="400" w:lineRule="exact"/>
              <w:ind w:firstLine="28"/>
              <w:jc w:val="center"/>
              <w:rPr>
                <w:rFonts w:hint="default" w:ascii="方正仿宋_GBK" w:hAnsi="Times New Roman" w:eastAsia="方正仿宋_GBK" w:cs="Times New Roman"/>
                <w:b/>
                <w:bCs/>
                <w:sz w:val="24"/>
                <w:szCs w:val="24"/>
                <w:lang w:val="en-US"/>
              </w:rPr>
            </w:pPr>
            <w:r>
              <w:rPr>
                <w:rFonts w:hint="eastAsia" w:ascii="方正仿宋_GBK" w:hAnsi="Times New Roman" w:eastAsia="方正仿宋_GBK" w:cs="方正仿宋_GBK"/>
                <w:b/>
                <w:bCs/>
                <w:sz w:val="24"/>
                <w:szCs w:val="24"/>
                <w:lang w:val="en-US" w:eastAsia="zh-CN"/>
              </w:rPr>
              <w:t>30</w:t>
            </w:r>
          </w:p>
        </w:tc>
        <w:tc>
          <w:tcPr>
            <w:tcW w:w="5634" w:type="dxa"/>
            <w:noWrap w:val="0"/>
            <w:vAlign w:val="center"/>
          </w:tcPr>
          <w:p w14:paraId="0CC8D733">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满足</w:t>
            </w:r>
            <w:r>
              <w:rPr>
                <w:rFonts w:hint="eastAsia" w:ascii="方正仿宋_GBK" w:hAnsi="Times New Roman" w:eastAsia="方正仿宋_GBK" w:cs="Times New Roman"/>
                <w:sz w:val="24"/>
                <w:szCs w:val="24"/>
                <w:lang w:val="en-US" w:eastAsia="zh-CN"/>
              </w:rPr>
              <w:t>比选</w:t>
            </w:r>
            <w:r>
              <w:rPr>
                <w:rFonts w:hint="eastAsia" w:ascii="方正仿宋_GBK" w:hAnsi="Times New Roman" w:eastAsia="方正仿宋_GBK" w:cs="Times New Roman"/>
                <w:sz w:val="24"/>
                <w:szCs w:val="24"/>
              </w:rPr>
              <w:t xml:space="preserve">文件要求且报价最低的供应商的价格为基准价，其价格分为满分。其他供应商的价格分统一按照下列公式计算： </w:t>
            </w:r>
          </w:p>
          <w:p w14:paraId="64FE4A9C">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报价得分=（基准价/最后报价）×</w:t>
            </w:r>
            <w:r>
              <w:rPr>
                <w:rFonts w:hint="eastAsia" w:ascii="方正仿宋_GBK" w:hAnsi="Times New Roman" w:eastAsia="方正仿宋_GBK" w:cs="Times New Roman"/>
                <w:sz w:val="24"/>
                <w:szCs w:val="24"/>
                <w:lang w:val="en-US" w:eastAsia="zh-CN"/>
              </w:rPr>
              <w:t>30</w:t>
            </w:r>
            <w:r>
              <w:rPr>
                <w:rFonts w:hint="eastAsia" w:ascii="方正仿宋_GBK" w:hAnsi="Times New Roman" w:eastAsia="方正仿宋_GBK" w:cs="Times New Roman"/>
                <w:sz w:val="24"/>
                <w:szCs w:val="24"/>
              </w:rPr>
              <w:t>%×100</w:t>
            </w:r>
          </w:p>
        </w:tc>
        <w:tc>
          <w:tcPr>
            <w:tcW w:w="870" w:type="dxa"/>
            <w:noWrap w:val="0"/>
            <w:vAlign w:val="center"/>
          </w:tcPr>
          <w:p w14:paraId="44CA2C60">
            <w:pPr>
              <w:spacing w:line="400" w:lineRule="exact"/>
              <w:rPr>
                <w:rFonts w:ascii="方正仿宋_GBK" w:hAnsi="Times New Roman" w:eastAsia="方正仿宋_GBK" w:cs="Times New Roman"/>
                <w:sz w:val="24"/>
                <w:szCs w:val="24"/>
              </w:rPr>
            </w:pPr>
          </w:p>
        </w:tc>
      </w:tr>
      <w:tr w14:paraId="3087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2" w:hRule="atLeast"/>
          <w:jc w:val="center"/>
        </w:trPr>
        <w:tc>
          <w:tcPr>
            <w:tcW w:w="811" w:type="dxa"/>
            <w:noWrap w:val="0"/>
            <w:vAlign w:val="center"/>
          </w:tcPr>
          <w:p w14:paraId="4268B7C8">
            <w:pPr>
              <w:spacing w:line="400" w:lineRule="exact"/>
              <w:ind w:firstLine="28"/>
              <w:jc w:val="center"/>
              <w:rPr>
                <w:rFonts w:hint="eastAsia" w:ascii="方正仿宋_GBK" w:hAnsi="Times New Roman" w:eastAsia="方正仿宋_GBK" w:cs="Times New Roman"/>
                <w:b/>
                <w:bCs/>
                <w:sz w:val="24"/>
                <w:szCs w:val="24"/>
                <w:lang w:eastAsia="zh-CN"/>
              </w:rPr>
            </w:pPr>
            <w:r>
              <w:rPr>
                <w:rFonts w:hint="eastAsia" w:ascii="方正仿宋_GBK" w:hAnsi="Times New Roman" w:eastAsia="方正仿宋_GBK" w:cs="方正仿宋_GBK"/>
                <w:b/>
                <w:bCs/>
                <w:sz w:val="24"/>
                <w:szCs w:val="24"/>
                <w:lang w:val="en-US" w:eastAsia="zh-CN"/>
              </w:rPr>
              <w:t>3</w:t>
            </w:r>
          </w:p>
        </w:tc>
        <w:tc>
          <w:tcPr>
            <w:tcW w:w="1310" w:type="dxa"/>
            <w:noWrap w:val="0"/>
            <w:vAlign w:val="center"/>
          </w:tcPr>
          <w:p w14:paraId="78B4129D">
            <w:pPr>
              <w:spacing w:line="240" w:lineRule="exact"/>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设计方案（计划）</w:t>
            </w:r>
          </w:p>
        </w:tc>
        <w:tc>
          <w:tcPr>
            <w:tcW w:w="833" w:type="dxa"/>
            <w:noWrap w:val="0"/>
            <w:vAlign w:val="center"/>
          </w:tcPr>
          <w:p w14:paraId="723A3327">
            <w:pPr>
              <w:spacing w:line="400" w:lineRule="exact"/>
              <w:ind w:firstLine="28"/>
              <w:jc w:val="center"/>
              <w:rPr>
                <w:rFonts w:ascii="方正仿宋_GBK" w:hAnsi="Times New Roman" w:eastAsia="方正仿宋_GBK" w:cs="Times New Roman"/>
                <w:b/>
                <w:bCs/>
                <w:sz w:val="24"/>
                <w:szCs w:val="24"/>
              </w:rPr>
            </w:pPr>
            <w:r>
              <w:rPr>
                <w:rFonts w:ascii="方正仿宋_GBK" w:hAnsi="Times New Roman" w:eastAsia="方正仿宋_GBK" w:cs="方正仿宋_GBK"/>
                <w:b/>
                <w:bCs/>
                <w:sz w:val="24"/>
                <w:szCs w:val="24"/>
              </w:rPr>
              <w:t>40</w:t>
            </w:r>
          </w:p>
        </w:tc>
        <w:tc>
          <w:tcPr>
            <w:tcW w:w="5634" w:type="dxa"/>
            <w:noWrap w:val="0"/>
            <w:vAlign w:val="center"/>
          </w:tcPr>
          <w:p w14:paraId="5626F3E9">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方正仿宋_GBK" w:hAnsi="Times New Roman" w:eastAsia="方正仿宋_GBK" w:cs="Times New Roman"/>
                <w:b/>
                <w:bCs/>
                <w:kern w:val="0"/>
                <w:sz w:val="24"/>
                <w:szCs w:val="24"/>
                <w:lang w:eastAsia="zh-CN"/>
              </w:rPr>
            </w:pPr>
            <w:r>
              <w:rPr>
                <w:rFonts w:hint="eastAsia" w:ascii="方正仿宋_GBK" w:hAnsi="Times New Roman" w:eastAsia="方正仿宋_GBK" w:cs="方正仿宋_GBK"/>
                <w:color w:val="auto"/>
                <w:sz w:val="24"/>
                <w:szCs w:val="24"/>
              </w:rPr>
              <w:t>根据</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制作的相关工作方案（计划）内容综合评定打分。</w:t>
            </w:r>
          </w:p>
        </w:tc>
        <w:tc>
          <w:tcPr>
            <w:tcW w:w="870" w:type="dxa"/>
            <w:noWrap w:val="0"/>
            <w:vAlign w:val="center"/>
          </w:tcPr>
          <w:p w14:paraId="32D86A5E">
            <w:pPr>
              <w:spacing w:line="400" w:lineRule="exact"/>
              <w:rPr>
                <w:rFonts w:ascii="方正仿宋_GBK" w:hAnsi="Times New Roman" w:eastAsia="方正仿宋_GBK" w:cs="Times New Roman"/>
                <w:sz w:val="24"/>
                <w:szCs w:val="24"/>
              </w:rPr>
            </w:pPr>
          </w:p>
        </w:tc>
      </w:tr>
      <w:tr w14:paraId="0B49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811" w:type="dxa"/>
            <w:noWrap w:val="0"/>
            <w:vAlign w:val="center"/>
          </w:tcPr>
          <w:p w14:paraId="0AAD569F">
            <w:pPr>
              <w:ind w:firstLine="241" w:firstLineChars="100"/>
              <w:rPr>
                <w:rFonts w:hint="eastAsia" w:ascii="方正仿宋_GBK" w:hAnsi="Times New Roman" w:eastAsia="方正仿宋_GBK" w:cs="Times New Roman"/>
                <w:b/>
                <w:bCs/>
                <w:sz w:val="24"/>
                <w:szCs w:val="24"/>
                <w:lang w:eastAsia="zh-CN"/>
              </w:rPr>
            </w:pPr>
            <w:r>
              <w:rPr>
                <w:rFonts w:hint="eastAsia" w:ascii="方正仿宋_GBK" w:hAnsi="Times New Roman" w:eastAsia="方正仿宋_GBK" w:cs="方正仿宋_GBK"/>
                <w:b/>
                <w:bCs/>
                <w:sz w:val="24"/>
                <w:szCs w:val="24"/>
                <w:lang w:val="en-US" w:eastAsia="zh-CN"/>
              </w:rPr>
              <w:t>5</w:t>
            </w:r>
          </w:p>
        </w:tc>
        <w:tc>
          <w:tcPr>
            <w:tcW w:w="1310" w:type="dxa"/>
            <w:noWrap w:val="0"/>
            <w:vAlign w:val="center"/>
          </w:tcPr>
          <w:p w14:paraId="007A303D">
            <w:pPr>
              <w:spacing w:line="240" w:lineRule="exact"/>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公司</w:t>
            </w:r>
          </w:p>
          <w:p w14:paraId="5879C17E">
            <w:pPr>
              <w:spacing w:line="240" w:lineRule="exact"/>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业绩</w:t>
            </w:r>
          </w:p>
        </w:tc>
        <w:tc>
          <w:tcPr>
            <w:tcW w:w="833" w:type="dxa"/>
            <w:noWrap w:val="0"/>
            <w:vAlign w:val="center"/>
          </w:tcPr>
          <w:p w14:paraId="221734C8">
            <w:pPr>
              <w:spacing w:line="400" w:lineRule="exact"/>
              <w:ind w:firstLine="28"/>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lang w:val="en-US" w:eastAsia="zh-CN"/>
              </w:rPr>
              <w:t>3</w:t>
            </w:r>
            <w:r>
              <w:rPr>
                <w:rFonts w:ascii="方正仿宋_GBK" w:hAnsi="Times New Roman" w:eastAsia="方正仿宋_GBK" w:cs="方正仿宋_GBK"/>
                <w:b/>
                <w:bCs/>
                <w:sz w:val="24"/>
                <w:szCs w:val="24"/>
              </w:rPr>
              <w:t>0</w:t>
            </w:r>
          </w:p>
        </w:tc>
        <w:tc>
          <w:tcPr>
            <w:tcW w:w="5634" w:type="dxa"/>
            <w:noWrap w:val="0"/>
            <w:vAlign w:val="center"/>
          </w:tcPr>
          <w:p w14:paraId="3D8A4240">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方正仿宋_GBK" w:hAnsi="Times New Roman" w:eastAsia="方正仿宋_GBK" w:cs="Times New Roman"/>
                <w:sz w:val="24"/>
                <w:szCs w:val="24"/>
              </w:rPr>
            </w:pPr>
            <w:r>
              <w:rPr>
                <w:rFonts w:hint="eastAsia" w:ascii="方正仿宋_GBK" w:hAnsi="Times New Roman" w:eastAsia="方正仿宋_GBK" w:cs="方正仿宋_GBK"/>
                <w:color w:val="auto"/>
                <w:sz w:val="24"/>
                <w:szCs w:val="24"/>
                <w:lang w:val="en-US" w:eastAsia="zh-CN"/>
              </w:rPr>
              <w:t>承接主体应提供</w:t>
            </w:r>
            <w:r>
              <w:rPr>
                <w:rFonts w:hint="eastAsia" w:ascii="方正仿宋_GBK" w:hAnsi="Times New Roman" w:eastAsia="方正仿宋_GBK" w:cs="方正仿宋_GBK"/>
                <w:color w:val="auto"/>
                <w:sz w:val="24"/>
                <w:szCs w:val="24"/>
              </w:rPr>
              <w:t>近</w:t>
            </w:r>
            <w:r>
              <w:rPr>
                <w:rFonts w:ascii="方正仿宋_GBK" w:hAnsi="Times New Roman" w:eastAsia="方正仿宋_GBK" w:cs="方正仿宋_GBK"/>
                <w:color w:val="auto"/>
                <w:sz w:val="24"/>
                <w:szCs w:val="24"/>
              </w:rPr>
              <w:t>3</w:t>
            </w:r>
            <w:r>
              <w:rPr>
                <w:rFonts w:hint="eastAsia" w:ascii="方正仿宋_GBK" w:hAnsi="Times New Roman" w:eastAsia="方正仿宋_GBK" w:cs="方正仿宋_GBK"/>
                <w:color w:val="auto"/>
                <w:sz w:val="24"/>
                <w:szCs w:val="24"/>
              </w:rPr>
              <w:t>年来公司的主要业绩情况</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附相关合同、案例、图文，每个得2分</w:t>
            </w:r>
            <w:r>
              <w:rPr>
                <w:rFonts w:hint="eastAsia" w:ascii="方正仿宋_GBK" w:hAnsi="Times New Roman" w:eastAsia="方正仿宋_GBK" w:cs="方正仿宋_GBK"/>
                <w:color w:val="auto"/>
                <w:sz w:val="24"/>
                <w:szCs w:val="24"/>
              </w:rPr>
              <w:t>。</w:t>
            </w:r>
          </w:p>
        </w:tc>
        <w:tc>
          <w:tcPr>
            <w:tcW w:w="870" w:type="dxa"/>
            <w:noWrap w:val="0"/>
            <w:vAlign w:val="center"/>
          </w:tcPr>
          <w:p w14:paraId="75E7A913">
            <w:pPr>
              <w:rPr>
                <w:rFonts w:ascii="方正仿宋_GBK" w:hAnsi="Times New Roman" w:eastAsia="方正仿宋_GBK" w:cs="Times New Roman"/>
                <w:sz w:val="24"/>
                <w:szCs w:val="24"/>
              </w:rPr>
            </w:pPr>
          </w:p>
        </w:tc>
      </w:tr>
      <w:tr w14:paraId="4F41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14:paraId="6DA37D51">
            <w:pPr>
              <w:spacing w:line="360" w:lineRule="exact"/>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总得分</w:t>
            </w:r>
          </w:p>
          <w:p w14:paraId="52383854">
            <w:pPr>
              <w:spacing w:line="360" w:lineRule="exact"/>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w:t>
            </w:r>
            <w:r>
              <w:rPr>
                <w:rFonts w:ascii="方正仿宋_GBK" w:hAnsi="Times New Roman" w:eastAsia="方正仿宋_GBK" w:cs="方正仿宋_GBK"/>
                <w:b/>
                <w:bCs/>
                <w:sz w:val="24"/>
                <w:szCs w:val="24"/>
              </w:rPr>
              <w:t>100</w:t>
            </w:r>
            <w:r>
              <w:rPr>
                <w:rFonts w:hint="eastAsia" w:ascii="方正仿宋_GBK" w:hAnsi="Times New Roman" w:eastAsia="方正仿宋_GBK" w:cs="方正仿宋_GBK"/>
                <w:b/>
                <w:bCs/>
                <w:sz w:val="24"/>
                <w:szCs w:val="24"/>
              </w:rPr>
              <w:t>）</w:t>
            </w:r>
          </w:p>
        </w:tc>
        <w:tc>
          <w:tcPr>
            <w:tcW w:w="7337" w:type="dxa"/>
            <w:gridSpan w:val="3"/>
            <w:noWrap w:val="0"/>
            <w:vAlign w:val="center"/>
          </w:tcPr>
          <w:p w14:paraId="4C23A6E9">
            <w:pPr>
              <w:wordWrap w:val="0"/>
              <w:spacing w:line="400" w:lineRule="exact"/>
              <w:rPr>
                <w:rFonts w:ascii="方正仿宋_GBK" w:hAnsi="Times New Roman" w:eastAsia="方正仿宋_GBK" w:cs="Times New Roman"/>
                <w:sz w:val="24"/>
                <w:szCs w:val="24"/>
              </w:rPr>
            </w:pPr>
          </w:p>
        </w:tc>
      </w:tr>
    </w:tbl>
    <w:p w14:paraId="23D20063">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4.比选小组出具报告，确定综合得分最高的供应商为成交供应商。</w:t>
      </w:r>
    </w:p>
    <w:p w14:paraId="71466C94">
      <w:pPr>
        <w:pStyle w:val="18"/>
        <w:ind w:firstLine="480"/>
        <w:rPr>
          <w:rFonts w:hint="eastAsia" w:ascii="仿宋_GB2312" w:hAnsi="仿宋_GB2312" w:eastAsia="仿宋_GB2312" w:cs="仿宋_GB2312"/>
          <w:i w:val="0"/>
          <w:iCs w:val="0"/>
          <w:kern w:val="2"/>
          <w:sz w:val="28"/>
          <w:szCs w:val="28"/>
          <w:lang w:val="en-US" w:eastAsia="zh-CN" w:bidi="ar-SA"/>
        </w:rPr>
      </w:pPr>
      <w:r>
        <w:rPr>
          <w:rFonts w:hint="eastAsia" w:ascii="仿宋_GB2312" w:hAnsi="仿宋_GB2312" w:eastAsia="仿宋_GB2312" w:cs="仿宋_GB2312"/>
          <w:i w:val="0"/>
          <w:iCs w:val="0"/>
          <w:kern w:val="2"/>
          <w:sz w:val="28"/>
          <w:szCs w:val="28"/>
          <w:lang w:val="en-US" w:eastAsia="zh-CN" w:bidi="ar-SA"/>
        </w:rPr>
        <w:t>5.发出成交通知书。</w:t>
      </w:r>
    </w:p>
    <w:p w14:paraId="062F5E92">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eastAsia" w:ascii="宋体" w:hAnsi="宋体" w:eastAsia="宋体" w:cs="宋体"/>
          <w:b/>
          <w:kern w:val="44"/>
          <w:sz w:val="36"/>
          <w:szCs w:val="30"/>
          <w:lang w:val="en-US" w:eastAsia="zh-CN" w:bidi="ar-SA"/>
        </w:rPr>
      </w:pPr>
      <w:r>
        <w:rPr>
          <w:rFonts w:hint="eastAsia" w:ascii="宋体" w:hAnsi="宋体" w:eastAsia="宋体" w:cs="宋体"/>
          <w:sz w:val="24"/>
          <w:szCs w:val="24"/>
        </w:rPr>
        <w:br w:type="page"/>
      </w:r>
      <w:r>
        <w:rPr>
          <w:rFonts w:hint="eastAsia" w:ascii="宋体" w:hAnsi="宋体" w:eastAsia="宋体" w:cs="宋体"/>
          <w:b/>
          <w:kern w:val="44"/>
          <w:sz w:val="36"/>
          <w:szCs w:val="30"/>
          <w:lang w:val="en-US" w:eastAsia="zh-CN" w:bidi="ar-SA"/>
        </w:rPr>
        <w:t>第五章 比选申请书编制要求</w:t>
      </w:r>
    </w:p>
    <w:p w14:paraId="2791026F">
      <w:pPr>
        <w:tabs>
          <w:tab w:val="left" w:pos="600"/>
        </w:tabs>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一、比选申请书应按 “比选申请书格式”（附后）进行编制，未规定格式的，由供应商根据实际情况自主编制。</w:t>
      </w:r>
    </w:p>
    <w:p w14:paraId="4E6236DA">
      <w:pPr>
        <w:tabs>
          <w:tab w:val="left" w:pos="600"/>
        </w:tabs>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二、比选文件要求的证明材料必须提供，没有要求的证明文件，供应商认为需要提供的，也可以提供。</w:t>
      </w:r>
    </w:p>
    <w:p w14:paraId="5279815D">
      <w:pPr>
        <w:tabs>
          <w:tab w:val="left" w:pos="600"/>
        </w:tabs>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三、比选申请书应用A4纸制作并装订，不得涂改。</w:t>
      </w:r>
    </w:p>
    <w:p w14:paraId="5DEB76C2">
      <w:pPr>
        <w:tabs>
          <w:tab w:val="left" w:pos="600"/>
        </w:tabs>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四、比选申请书一式4份，其中正本1份、副本3份。</w:t>
      </w:r>
    </w:p>
    <w:p w14:paraId="00426F93">
      <w:pPr>
        <w:tabs>
          <w:tab w:val="left" w:pos="600"/>
        </w:tabs>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五、比选申请书须采用左侧长边胶装方式装订成册，装订必须牢固、整齐，不得使用活页夹或订书机，以确保文件在评审期间不散页、不脱落。</w:t>
      </w:r>
    </w:p>
    <w:p w14:paraId="1741B55C">
      <w:pPr>
        <w:pStyle w:val="3"/>
        <w:numPr>
          <w:ilvl w:val="0"/>
          <w:numId w:val="0"/>
        </w:numPr>
        <w:ind w:leftChars="0"/>
        <w:jc w:val="both"/>
        <w:rPr>
          <w:rFonts w:ascii="宋体" w:hAnsi="宋体" w:eastAsia="宋体" w:cs="宋体"/>
          <w:bCs/>
          <w:szCs w:val="32"/>
        </w:rPr>
      </w:pPr>
      <w:r>
        <w:rPr>
          <w:rFonts w:hint="eastAsia" w:ascii="宋体" w:hAnsi="宋体" w:eastAsia="宋体" w:cs="宋体"/>
          <w:b/>
          <w:bCs/>
          <w:color w:val="000000"/>
          <w:sz w:val="40"/>
          <w:szCs w:val="36"/>
          <w:highlight w:val="none"/>
          <w:lang w:val="en-US" w:eastAsia="zh-CN"/>
        </w:rPr>
        <w:br w:type="page"/>
      </w:r>
      <w:bookmarkStart w:id="40" w:name="_Toc3195"/>
      <w:r>
        <w:rPr>
          <w:rFonts w:hint="eastAsia" w:ascii="宋体" w:hAnsi="宋体" w:eastAsia="宋体" w:cs="宋体"/>
          <w:bCs/>
          <w:szCs w:val="32"/>
        </w:rPr>
        <w:t>1.</w:t>
      </w:r>
      <w:r>
        <w:rPr>
          <w:rFonts w:hint="eastAsia" w:ascii="宋体" w:hAnsi="宋体" w:eastAsia="宋体" w:cs="宋体"/>
          <w:bCs/>
          <w:szCs w:val="32"/>
          <w:lang w:val="en-US" w:eastAsia="zh-CN"/>
        </w:rPr>
        <w:t>比选</w:t>
      </w:r>
      <w:r>
        <w:rPr>
          <w:rFonts w:hint="eastAsia" w:ascii="宋体" w:hAnsi="宋体" w:eastAsia="宋体" w:cs="宋体"/>
          <w:bCs/>
          <w:szCs w:val="32"/>
        </w:rPr>
        <w:t>申请书封面</w:t>
      </w:r>
      <w:bookmarkEnd w:id="40"/>
    </w:p>
    <w:p w14:paraId="5BE657FD">
      <w:pPr>
        <w:spacing w:line="360" w:lineRule="auto"/>
        <w:ind w:left="6300" w:leftChars="3000"/>
        <w:jc w:val="right"/>
        <w:rPr>
          <w:rFonts w:hint="default" w:ascii="宋体" w:hAnsi="宋体" w:eastAsia="宋体" w:cs="宋体"/>
          <w:sz w:val="32"/>
          <w:szCs w:val="32"/>
          <w:lang w:val="en-US" w:eastAsia="zh-CN"/>
        </w:rPr>
      </w:pPr>
      <w:r>
        <w:rPr>
          <w:rFonts w:hint="eastAsia" w:ascii="宋体" w:hAnsi="宋体" w:cs="宋体"/>
          <w:sz w:val="32"/>
          <w:szCs w:val="32"/>
        </w:rPr>
        <w:t>正本</w:t>
      </w:r>
      <w:r>
        <w:rPr>
          <w:rFonts w:hint="eastAsia" w:ascii="宋体" w:hAnsi="宋体" w:cs="宋体"/>
          <w:sz w:val="32"/>
          <w:szCs w:val="32"/>
          <w:lang w:val="en-US" w:eastAsia="zh-CN"/>
        </w:rPr>
        <w:t>或副本</w:t>
      </w:r>
    </w:p>
    <w:p w14:paraId="1F15757C">
      <w:pPr>
        <w:autoSpaceDE w:val="0"/>
        <w:autoSpaceDN w:val="0"/>
        <w:adjustRightInd w:val="0"/>
        <w:spacing w:line="360" w:lineRule="auto"/>
        <w:jc w:val="center"/>
        <w:rPr>
          <w:rFonts w:ascii="宋体" w:hAnsi="宋体" w:cs="宋体"/>
          <w:b/>
          <w:spacing w:val="57"/>
          <w:kern w:val="0"/>
          <w:sz w:val="40"/>
          <w:szCs w:val="40"/>
        </w:rPr>
      </w:pPr>
    </w:p>
    <w:p w14:paraId="7051E92C">
      <w:pPr>
        <w:autoSpaceDE w:val="0"/>
        <w:autoSpaceDN w:val="0"/>
        <w:adjustRightInd w:val="0"/>
        <w:spacing w:line="360" w:lineRule="auto"/>
        <w:jc w:val="center"/>
        <w:rPr>
          <w:rFonts w:ascii="微软雅黑" w:hAnsi="宋体" w:eastAsia="微软雅黑" w:cs="宋体"/>
          <w:spacing w:val="57"/>
          <w:kern w:val="0"/>
          <w:sz w:val="36"/>
          <w:szCs w:val="40"/>
        </w:rPr>
      </w:pPr>
      <w:r>
        <w:rPr>
          <w:rFonts w:hint="eastAsia" w:ascii="微软雅黑" w:hAnsi="宋体" w:eastAsia="微软雅黑" w:cs="宋体"/>
          <w:spacing w:val="-8"/>
          <w:kern w:val="0"/>
          <w:sz w:val="42"/>
          <w:szCs w:val="42"/>
          <w:lang w:val="en-US" w:eastAsia="zh-CN"/>
        </w:rPr>
        <w:t>XX</w:t>
      </w:r>
      <w:r>
        <w:rPr>
          <w:rFonts w:hint="eastAsia" w:ascii="微软雅黑" w:hAnsi="宋体" w:eastAsia="微软雅黑" w:cs="宋体"/>
          <w:spacing w:val="-16"/>
          <w:kern w:val="0"/>
          <w:sz w:val="42"/>
          <w:szCs w:val="42"/>
          <w:lang w:eastAsia="zh-CN"/>
        </w:rPr>
        <w:t>项目</w:t>
      </w:r>
    </w:p>
    <w:p w14:paraId="262A293F">
      <w:pPr>
        <w:autoSpaceDE w:val="0"/>
        <w:autoSpaceDN w:val="0"/>
        <w:adjustRightInd w:val="0"/>
        <w:spacing w:line="360" w:lineRule="auto"/>
        <w:jc w:val="center"/>
        <w:rPr>
          <w:rFonts w:ascii="宋体" w:hAnsi="宋体" w:cs="宋体"/>
          <w:b/>
          <w:spacing w:val="57"/>
          <w:kern w:val="0"/>
          <w:sz w:val="40"/>
          <w:szCs w:val="40"/>
        </w:rPr>
      </w:pPr>
    </w:p>
    <w:p w14:paraId="11D35BCC">
      <w:pPr>
        <w:autoSpaceDE w:val="0"/>
        <w:autoSpaceDN w:val="0"/>
        <w:adjustRightInd w:val="0"/>
        <w:spacing w:line="360" w:lineRule="auto"/>
        <w:jc w:val="center"/>
        <w:rPr>
          <w:rFonts w:ascii="宋体" w:hAnsi="宋体" w:cs="宋体"/>
          <w:b/>
          <w:spacing w:val="57"/>
          <w:kern w:val="0"/>
          <w:sz w:val="40"/>
          <w:szCs w:val="40"/>
          <w:u w:val="single"/>
        </w:rPr>
      </w:pPr>
    </w:p>
    <w:p w14:paraId="12BA9D2A">
      <w:pPr>
        <w:autoSpaceDE w:val="0"/>
        <w:autoSpaceDN w:val="0"/>
        <w:adjustRightInd w:val="0"/>
        <w:spacing w:line="360" w:lineRule="auto"/>
        <w:jc w:val="center"/>
        <w:rPr>
          <w:rFonts w:ascii="微软雅黑" w:hAnsi="宋体" w:eastAsia="微软雅黑" w:cs="宋体"/>
          <w:bCs/>
          <w:kern w:val="0"/>
          <w:sz w:val="84"/>
          <w:szCs w:val="84"/>
          <w:lang w:val="zh-CN"/>
        </w:rPr>
      </w:pPr>
      <w:r>
        <w:rPr>
          <w:rFonts w:hint="eastAsia" w:ascii="微软雅黑" w:hAnsi="宋体" w:eastAsia="微软雅黑" w:cs="宋体"/>
          <w:bCs/>
          <w:kern w:val="0"/>
          <w:sz w:val="84"/>
          <w:szCs w:val="84"/>
          <w:lang w:val="en-US" w:eastAsia="zh-CN"/>
        </w:rPr>
        <w:t>比选</w:t>
      </w:r>
      <w:r>
        <w:rPr>
          <w:rFonts w:hint="eastAsia" w:ascii="微软雅黑" w:hAnsi="宋体" w:eastAsia="微软雅黑" w:cs="宋体"/>
          <w:bCs/>
          <w:kern w:val="0"/>
          <w:sz w:val="84"/>
          <w:szCs w:val="84"/>
          <w:lang w:val="zh-CN"/>
        </w:rPr>
        <w:t>申请书</w:t>
      </w:r>
    </w:p>
    <w:p w14:paraId="74204576">
      <w:pPr>
        <w:autoSpaceDE w:val="0"/>
        <w:autoSpaceDN w:val="0"/>
        <w:adjustRightInd w:val="0"/>
        <w:spacing w:line="360" w:lineRule="auto"/>
        <w:jc w:val="center"/>
        <w:rPr>
          <w:rFonts w:ascii="宋体" w:hAnsi="宋体" w:cs="宋体"/>
          <w:kern w:val="0"/>
          <w:sz w:val="32"/>
          <w:szCs w:val="32"/>
          <w:lang w:val="zh-CN"/>
        </w:rPr>
      </w:pPr>
    </w:p>
    <w:p w14:paraId="207E2319">
      <w:pPr>
        <w:autoSpaceDE w:val="0"/>
        <w:autoSpaceDN w:val="0"/>
        <w:adjustRightInd w:val="0"/>
        <w:spacing w:line="360" w:lineRule="auto"/>
        <w:rPr>
          <w:rFonts w:ascii="宋体" w:hAnsi="宋体" w:cs="宋体"/>
          <w:b/>
          <w:kern w:val="0"/>
          <w:sz w:val="32"/>
          <w:szCs w:val="32"/>
        </w:rPr>
      </w:pPr>
    </w:p>
    <w:p w14:paraId="66523B83">
      <w:pPr>
        <w:autoSpaceDE w:val="0"/>
        <w:autoSpaceDN w:val="0"/>
        <w:adjustRightInd w:val="0"/>
        <w:spacing w:line="360" w:lineRule="auto"/>
        <w:ind w:left="1050" w:leftChars="500"/>
        <w:rPr>
          <w:rFonts w:ascii="宋体" w:hAnsi="宋体" w:cs="宋体"/>
          <w:b/>
          <w:sz w:val="32"/>
          <w:szCs w:val="32"/>
        </w:rPr>
      </w:pPr>
      <w:r>
        <w:rPr>
          <w:rFonts w:hint="eastAsia" w:ascii="宋体" w:hAnsi="宋体" w:cs="宋体"/>
          <w:b/>
          <w:kern w:val="0"/>
          <w:sz w:val="32"/>
          <w:szCs w:val="32"/>
          <w:lang w:val="en-US" w:eastAsia="zh-CN"/>
        </w:rPr>
        <w:t>供应商</w:t>
      </w:r>
      <w:r>
        <w:rPr>
          <w:rFonts w:hint="eastAsia" w:ascii="宋体" w:hAnsi="宋体" w:cs="宋体"/>
          <w:b/>
          <w:kern w:val="0"/>
          <w:sz w:val="32"/>
          <w:szCs w:val="32"/>
          <w:lang w:val="zh-CN"/>
        </w:rPr>
        <w:t>名称：</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 xml:space="preserve">  </w:t>
      </w:r>
      <w:r>
        <w:rPr>
          <w:rFonts w:hint="eastAsia" w:ascii="宋体" w:hAnsi="宋体" w:cs="宋体"/>
          <w:b/>
          <w:sz w:val="32"/>
          <w:szCs w:val="32"/>
          <w:u w:val="single"/>
        </w:rPr>
        <w:t xml:space="preserve">（全称并加盖单位公章）    </w:t>
      </w:r>
    </w:p>
    <w:p w14:paraId="5F77AA80">
      <w:pPr>
        <w:autoSpaceDE w:val="0"/>
        <w:autoSpaceDN w:val="0"/>
        <w:adjustRightInd w:val="0"/>
        <w:spacing w:line="360" w:lineRule="auto"/>
        <w:ind w:left="1050" w:leftChars="500" w:firstLine="420"/>
        <w:rPr>
          <w:rFonts w:ascii="宋体" w:hAnsi="宋体" w:cs="宋体"/>
          <w:b/>
          <w:kern w:val="0"/>
          <w:sz w:val="32"/>
          <w:szCs w:val="32"/>
          <w:lang w:val="zh-CN"/>
        </w:rPr>
      </w:pPr>
    </w:p>
    <w:p w14:paraId="76F1608F">
      <w:pPr>
        <w:autoSpaceDE w:val="0"/>
        <w:autoSpaceDN w:val="0"/>
        <w:adjustRightInd w:val="0"/>
        <w:spacing w:line="360" w:lineRule="auto"/>
        <w:ind w:left="1050" w:leftChars="500"/>
        <w:rPr>
          <w:rFonts w:ascii="宋体" w:hAnsi="宋体" w:cs="宋体"/>
          <w:b/>
          <w:sz w:val="32"/>
          <w:szCs w:val="32"/>
          <w:u w:val="single"/>
        </w:rPr>
      </w:pPr>
      <w:r>
        <w:rPr>
          <w:rFonts w:hint="eastAsia" w:ascii="宋体" w:hAnsi="宋体" w:cs="宋体"/>
          <w:b/>
          <w:kern w:val="0"/>
          <w:sz w:val="32"/>
          <w:szCs w:val="32"/>
        </w:rPr>
        <w:t>参选</w:t>
      </w:r>
      <w:r>
        <w:rPr>
          <w:rFonts w:hint="eastAsia" w:ascii="宋体" w:hAnsi="宋体" w:cs="宋体"/>
          <w:b/>
          <w:sz w:val="32"/>
          <w:szCs w:val="32"/>
        </w:rPr>
        <w:t>时间</w:t>
      </w:r>
      <w:r>
        <w:rPr>
          <w:rFonts w:hint="eastAsia" w:ascii="宋体" w:hAnsi="宋体" w:cs="宋体"/>
          <w:b/>
          <w:kern w:val="0"/>
          <w:sz w:val="32"/>
          <w:szCs w:val="32"/>
          <w:lang w:val="zh-CN"/>
        </w:rPr>
        <w:t>：</w:t>
      </w:r>
      <w:r>
        <w:rPr>
          <w:rFonts w:hint="eastAsia" w:ascii="宋体" w:hAnsi="宋体" w:cs="宋体"/>
          <w:b/>
          <w:sz w:val="32"/>
          <w:szCs w:val="32"/>
          <w:u w:val="single"/>
        </w:rPr>
        <w:t xml:space="preserve">          </w:t>
      </w:r>
      <w:r>
        <w:rPr>
          <w:rFonts w:ascii="宋体" w:hAnsi="宋体" w:cs="宋体"/>
          <w:b/>
          <w:sz w:val="32"/>
          <w:szCs w:val="32"/>
          <w:u w:val="single"/>
        </w:rPr>
        <w:t xml:space="preserve">       </w:t>
      </w:r>
      <w:r>
        <w:rPr>
          <w:rFonts w:hint="eastAsia" w:ascii="宋体" w:hAnsi="宋体" w:cs="宋体"/>
          <w:b/>
          <w:sz w:val="32"/>
          <w:szCs w:val="32"/>
          <w:u w:val="single"/>
        </w:rPr>
        <w:t xml:space="preserve">          </w:t>
      </w:r>
    </w:p>
    <w:p w14:paraId="7C57B101">
      <w:pPr>
        <w:autoSpaceDE w:val="0"/>
        <w:autoSpaceDN w:val="0"/>
        <w:adjustRightInd w:val="0"/>
        <w:spacing w:line="360" w:lineRule="auto"/>
        <w:ind w:left="1050" w:leftChars="500" w:firstLine="420"/>
        <w:rPr>
          <w:rFonts w:ascii="宋体" w:hAnsi="宋体" w:cs="宋体"/>
          <w:b/>
          <w:kern w:val="0"/>
          <w:sz w:val="32"/>
          <w:szCs w:val="32"/>
        </w:rPr>
      </w:pPr>
      <w:r>
        <w:rPr>
          <w:rFonts w:hint="eastAsia" w:ascii="宋体" w:hAnsi="宋体" w:cs="宋体"/>
          <w:b/>
          <w:kern w:val="0"/>
          <w:sz w:val="32"/>
          <w:szCs w:val="32"/>
        </w:rPr>
        <w:t xml:space="preserve">    </w:t>
      </w:r>
    </w:p>
    <w:p w14:paraId="71BDB323">
      <w:pPr>
        <w:autoSpaceDE w:val="0"/>
        <w:autoSpaceDN w:val="0"/>
        <w:adjustRightInd w:val="0"/>
        <w:spacing w:line="360" w:lineRule="auto"/>
        <w:ind w:left="1050" w:leftChars="500"/>
        <w:rPr>
          <w:rFonts w:ascii="宋体" w:hAnsi="宋体" w:cs="宋体"/>
          <w:b/>
          <w:kern w:val="0"/>
          <w:sz w:val="32"/>
          <w:szCs w:val="32"/>
          <w:lang w:val="zh-CN"/>
        </w:rPr>
      </w:pPr>
      <w:r>
        <w:rPr>
          <w:rFonts w:hint="eastAsia" w:ascii="宋体" w:hAnsi="宋体" w:cs="宋体"/>
          <w:b/>
          <w:kern w:val="0"/>
          <w:sz w:val="32"/>
          <w:szCs w:val="32"/>
        </w:rPr>
        <w:t>联 系 人</w:t>
      </w:r>
      <w:r>
        <w:rPr>
          <w:rFonts w:hint="eastAsia" w:ascii="宋体" w:hAnsi="宋体" w:cs="宋体"/>
          <w:b/>
          <w:kern w:val="0"/>
          <w:sz w:val="32"/>
          <w:szCs w:val="32"/>
          <w:lang w:val="zh-CN"/>
        </w:rPr>
        <w:t>：</w:t>
      </w:r>
      <w:r>
        <w:rPr>
          <w:rFonts w:hint="eastAsia" w:ascii="宋体" w:hAnsi="宋体" w:cs="宋体"/>
          <w:b/>
          <w:kern w:val="0"/>
          <w:sz w:val="32"/>
          <w:szCs w:val="32"/>
          <w:u w:val="single"/>
        </w:rPr>
        <w:t xml:space="preserve">  </w:t>
      </w:r>
      <w:r>
        <w:rPr>
          <w:rFonts w:ascii="宋体" w:hAnsi="宋体" w:cs="宋体"/>
          <w:b/>
          <w:kern w:val="0"/>
          <w:sz w:val="32"/>
          <w:szCs w:val="32"/>
          <w:u w:val="single"/>
        </w:rPr>
        <w:t xml:space="preserve">     </w:t>
      </w:r>
      <w:r>
        <w:rPr>
          <w:rFonts w:hint="eastAsia" w:ascii="宋体" w:hAnsi="宋体" w:cs="宋体"/>
          <w:b/>
          <w:kern w:val="0"/>
          <w:sz w:val="32"/>
          <w:szCs w:val="32"/>
          <w:u w:val="single"/>
        </w:rPr>
        <w:t xml:space="preserve">                    </w:t>
      </w:r>
    </w:p>
    <w:p w14:paraId="15726D53">
      <w:pPr>
        <w:autoSpaceDE w:val="0"/>
        <w:autoSpaceDN w:val="0"/>
        <w:adjustRightInd w:val="0"/>
        <w:spacing w:line="360" w:lineRule="auto"/>
        <w:ind w:left="1050" w:leftChars="500" w:firstLine="420"/>
        <w:rPr>
          <w:rFonts w:ascii="宋体" w:hAnsi="宋体" w:cs="宋体"/>
          <w:b/>
          <w:kern w:val="0"/>
          <w:sz w:val="32"/>
          <w:szCs w:val="32"/>
        </w:rPr>
      </w:pPr>
      <w:r>
        <w:rPr>
          <w:rFonts w:hint="eastAsia" w:ascii="宋体" w:hAnsi="宋体" w:cs="宋体"/>
          <w:b/>
          <w:kern w:val="0"/>
          <w:sz w:val="32"/>
          <w:szCs w:val="32"/>
        </w:rPr>
        <w:t xml:space="preserve">      </w:t>
      </w:r>
    </w:p>
    <w:p w14:paraId="79A38A88">
      <w:pPr>
        <w:autoSpaceDE w:val="0"/>
        <w:autoSpaceDN w:val="0"/>
        <w:adjustRightInd w:val="0"/>
        <w:spacing w:line="360" w:lineRule="auto"/>
        <w:ind w:left="1050" w:leftChars="500"/>
        <w:rPr>
          <w:rFonts w:ascii="宋体" w:hAnsi="宋体" w:cs="宋体"/>
          <w:b/>
          <w:kern w:val="0"/>
          <w:sz w:val="32"/>
          <w:szCs w:val="32"/>
          <w:u w:val="single"/>
        </w:rPr>
      </w:pPr>
      <w:r>
        <w:rPr>
          <w:rFonts w:hint="eastAsia" w:ascii="宋体" w:hAnsi="宋体" w:cs="宋体"/>
          <w:b/>
          <w:kern w:val="0"/>
          <w:sz w:val="32"/>
          <w:szCs w:val="32"/>
        </w:rPr>
        <w:t>联系</w:t>
      </w:r>
      <w:r>
        <w:rPr>
          <w:rFonts w:hint="eastAsia" w:ascii="宋体" w:hAnsi="宋体" w:cs="宋体"/>
          <w:b/>
          <w:kern w:val="0"/>
          <w:sz w:val="32"/>
          <w:szCs w:val="32"/>
          <w:lang w:val="zh-CN"/>
        </w:rPr>
        <w:t>电话：</w:t>
      </w:r>
      <w:r>
        <w:rPr>
          <w:rFonts w:hint="eastAsia" w:ascii="宋体" w:hAnsi="宋体" w:cs="宋体"/>
          <w:b/>
          <w:kern w:val="0"/>
          <w:sz w:val="32"/>
          <w:szCs w:val="32"/>
          <w:u w:val="single"/>
        </w:rPr>
        <w:t xml:space="preserve">   </w:t>
      </w:r>
      <w:r>
        <w:rPr>
          <w:rFonts w:ascii="宋体" w:hAnsi="宋体" w:cs="宋体"/>
          <w:b/>
          <w:kern w:val="0"/>
          <w:sz w:val="32"/>
          <w:szCs w:val="32"/>
          <w:u w:val="single"/>
        </w:rPr>
        <w:t xml:space="preserve">        </w:t>
      </w:r>
      <w:r>
        <w:rPr>
          <w:rFonts w:hint="eastAsia" w:ascii="宋体" w:hAnsi="宋体" w:cs="宋体"/>
          <w:b/>
          <w:kern w:val="0"/>
          <w:sz w:val="32"/>
          <w:szCs w:val="32"/>
          <w:u w:val="single"/>
        </w:rPr>
        <w:t xml:space="preserve">                </w:t>
      </w:r>
    </w:p>
    <w:p w14:paraId="437ABF5B">
      <w:pPr>
        <w:spacing w:line="360" w:lineRule="auto"/>
        <w:jc w:val="center"/>
        <w:rPr>
          <w:rFonts w:ascii="宋体" w:hAnsi="宋体" w:cs="宋体"/>
          <w:sz w:val="28"/>
          <w:szCs w:val="28"/>
        </w:rPr>
      </w:pPr>
    </w:p>
    <w:p w14:paraId="35C2E6F2">
      <w:pPr>
        <w:pStyle w:val="3"/>
        <w:numPr>
          <w:ilvl w:val="0"/>
          <w:numId w:val="3"/>
        </w:numPr>
        <w:rPr>
          <w:rFonts w:hint="eastAsia" w:ascii="宋体" w:hAnsi="宋体" w:eastAsia="宋体" w:cs="宋体"/>
          <w:bCs/>
          <w:szCs w:val="32"/>
          <w:lang w:val="en-US" w:eastAsia="zh-CN"/>
        </w:rPr>
      </w:pPr>
      <w:r>
        <w:rPr>
          <w:rFonts w:hint="eastAsia" w:ascii="宋体" w:hAnsi="宋体" w:eastAsia="宋体" w:cs="宋体"/>
          <w:bCs/>
          <w:szCs w:val="32"/>
        </w:rPr>
        <w:br w:type="page"/>
      </w:r>
      <w:bookmarkStart w:id="41" w:name="_Toc30340"/>
      <w:r>
        <w:rPr>
          <w:rFonts w:hint="eastAsia" w:ascii="宋体" w:hAnsi="宋体" w:eastAsia="宋体" w:cs="宋体"/>
          <w:bCs/>
          <w:szCs w:val="32"/>
          <w:lang w:val="en-US" w:eastAsia="zh-CN"/>
        </w:rPr>
        <w:t>承诺函</w:t>
      </w:r>
    </w:p>
    <w:p w14:paraId="530E5D56">
      <w:pPr>
        <w:spacing w:line="360" w:lineRule="auto"/>
        <w:jc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承诺函</w:t>
      </w:r>
    </w:p>
    <w:p w14:paraId="655D4BE7">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sz w:val="28"/>
          <w:szCs w:val="28"/>
          <w:highlight w:val="none"/>
          <w:u w:val="single"/>
          <w:lang w:eastAsia="zh-CN"/>
        </w:rPr>
      </w:pPr>
      <w:r>
        <w:rPr>
          <w:rFonts w:hint="eastAsia" w:ascii="仿宋" w:hAnsi="仿宋" w:eastAsia="仿宋" w:cs="仿宋"/>
          <w:b w:val="0"/>
          <w:bCs w:val="0"/>
          <w:sz w:val="28"/>
          <w:szCs w:val="28"/>
          <w:highlight w:val="none"/>
          <w:u w:val="single"/>
          <w:lang w:val="en-US" w:eastAsia="zh-CN"/>
        </w:rPr>
        <w:t>成都市羽毛球协会</w:t>
      </w:r>
      <w:r>
        <w:rPr>
          <w:rFonts w:hint="eastAsia" w:ascii="仿宋" w:hAnsi="仿宋" w:eastAsia="仿宋" w:cs="仿宋"/>
          <w:b w:val="0"/>
          <w:bCs w:val="0"/>
          <w:sz w:val="28"/>
          <w:szCs w:val="28"/>
          <w:highlight w:val="none"/>
          <w:u w:val="single"/>
          <w:lang w:eastAsia="zh-CN"/>
        </w:rPr>
        <w:t>：</w:t>
      </w:r>
    </w:p>
    <w:p w14:paraId="08926661">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我公司作为本次</w:t>
      </w:r>
      <w:r>
        <w:rPr>
          <w:rFonts w:hint="eastAsia" w:ascii="仿宋" w:hAnsi="仿宋" w:eastAsia="仿宋" w:cs="仿宋"/>
          <w:color w:val="000000"/>
          <w:sz w:val="28"/>
          <w:szCs w:val="28"/>
          <w:highlight w:val="none"/>
          <w:lang w:val="en-US" w:eastAsia="zh-CN"/>
        </w:rPr>
        <w:t>比选项目</w:t>
      </w:r>
      <w:r>
        <w:rPr>
          <w:rFonts w:hint="eastAsia" w:ascii="仿宋" w:hAnsi="仿宋" w:eastAsia="仿宋" w:cs="仿宋"/>
          <w:color w:val="000000"/>
          <w:sz w:val="28"/>
          <w:szCs w:val="28"/>
          <w:highlight w:val="none"/>
        </w:rPr>
        <w:t>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，根据要求，现郑重承诺</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声明如下：</w:t>
      </w:r>
    </w:p>
    <w:p w14:paraId="39A4789B">
      <w:pPr>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具有与履行合同相适应的经营范围；</w:t>
      </w:r>
    </w:p>
    <w:p w14:paraId="5E34A929">
      <w:pPr>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val="en-US" w:eastAsia="zh-CN"/>
        </w:rPr>
        <w:t>具有履行合同所必需的设施设备和专业技术能力；</w:t>
      </w:r>
    </w:p>
    <w:p w14:paraId="69A4CEBA">
      <w:pPr>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val="en-US" w:eastAsia="zh-CN"/>
        </w:rPr>
        <w:t>具有良好的商业信誉，独立、健全的财务管理、会计核算和资产管理制度，依法缴纳税收和社会保障资金的良好记录；</w:t>
      </w:r>
    </w:p>
    <w:p w14:paraId="41B62C5F">
      <w:pPr>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val="en-US" w:eastAsia="zh-CN"/>
        </w:rPr>
        <w:t>近三年内无重大违法记录，通过年检或按要求履行年度报告公示义务，信用状况良好，未被列入经营异常名录或者严重违法企业名单；</w:t>
      </w:r>
    </w:p>
    <w:p w14:paraId="0E69F92B">
      <w:pPr>
        <w:keepNext w:val="0"/>
        <w:keepLines w:val="0"/>
        <w:pageBreakBefore w:val="0"/>
        <w:widowControl/>
        <w:numPr>
          <w:ilvl w:val="0"/>
          <w:numId w:val="4"/>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符合国家法律、法规规定以及根据项目要求设定的其它特殊资格条件</w:t>
      </w:r>
      <w:r>
        <w:rPr>
          <w:rFonts w:hint="eastAsia" w:ascii="仿宋" w:hAnsi="仿宋" w:eastAsia="仿宋" w:cs="仿宋"/>
          <w:b w:val="0"/>
          <w:bCs w:val="0"/>
          <w:color w:val="000000"/>
          <w:sz w:val="28"/>
          <w:szCs w:val="28"/>
          <w:highlight w:val="none"/>
          <w:lang w:eastAsia="zh-CN"/>
        </w:rPr>
        <w:t>。</w:t>
      </w:r>
    </w:p>
    <w:p w14:paraId="2EAD5F5A">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000000"/>
          <w:sz w:val="28"/>
          <w:szCs w:val="28"/>
          <w:highlight w:val="none"/>
          <w:lang w:val="en-US" w:eastAsia="zh-CN"/>
        </w:rPr>
        <w:t>中选</w:t>
      </w:r>
      <w:r>
        <w:rPr>
          <w:rFonts w:hint="eastAsia" w:ascii="仿宋" w:hAnsi="仿宋" w:eastAsia="仿宋" w:cs="仿宋"/>
          <w:color w:val="000000"/>
          <w:sz w:val="28"/>
          <w:szCs w:val="28"/>
          <w:highlight w:val="none"/>
        </w:rPr>
        <w:t>所带来的所有法律责任。</w:t>
      </w:r>
    </w:p>
    <w:p w14:paraId="32FF8813">
      <w:pPr>
        <w:spacing w:line="360" w:lineRule="auto"/>
        <w:ind w:firstLine="0" w:firstLineChars="0"/>
        <w:rPr>
          <w:rFonts w:hint="eastAsia" w:ascii="仿宋" w:hAnsi="仿宋" w:eastAsia="仿宋" w:cs="仿宋"/>
          <w:sz w:val="28"/>
          <w:szCs w:val="28"/>
          <w:lang w:val="en-US" w:eastAsia="zh-CN"/>
        </w:rPr>
      </w:pPr>
    </w:p>
    <w:p w14:paraId="7CB2BDEF">
      <w:pPr>
        <w:spacing w:line="360" w:lineRule="auto"/>
        <w:ind w:firstLine="0" w:firstLineChars="0"/>
        <w:rPr>
          <w:rFonts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（全称并加盖单位公章）</w:t>
      </w:r>
    </w:p>
    <w:p w14:paraId="1352729B">
      <w:pPr>
        <w:spacing w:line="360" w:lineRule="auto"/>
        <w:rPr>
          <w:rFonts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sz w:val="28"/>
          <w:szCs w:val="28"/>
          <w:u w:val="single"/>
        </w:rPr>
        <w:t xml:space="preserve">                        </w:t>
      </w:r>
    </w:p>
    <w:p w14:paraId="02464CFE">
      <w:pPr>
        <w:spacing w:line="360" w:lineRule="auto"/>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640C4E1">
      <w:pPr>
        <w:spacing w:line="360"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br w:type="page"/>
      </w:r>
    </w:p>
    <w:p w14:paraId="7A41FF9B">
      <w:pPr>
        <w:pStyle w:val="3"/>
        <w:numPr>
          <w:ilvl w:val="0"/>
          <w:numId w:val="3"/>
        </w:numPr>
        <w:rPr>
          <w:rFonts w:hint="eastAsia" w:ascii="宋体" w:hAnsi="宋体" w:eastAsia="宋体" w:cs="宋体"/>
          <w:bCs/>
          <w:szCs w:val="32"/>
          <w:lang w:val="en-US" w:eastAsia="zh-CN"/>
        </w:rPr>
      </w:pPr>
      <w:r>
        <w:rPr>
          <w:rFonts w:hint="eastAsia" w:ascii="宋体" w:hAnsi="宋体" w:eastAsia="宋体" w:cs="宋体"/>
          <w:bCs/>
          <w:szCs w:val="32"/>
        </w:rPr>
        <w:t>报价</w:t>
      </w:r>
      <w:bookmarkEnd w:id="41"/>
      <w:r>
        <w:rPr>
          <w:rFonts w:hint="eastAsia" w:ascii="宋体" w:hAnsi="宋体" w:eastAsia="宋体" w:cs="宋体"/>
          <w:bCs/>
          <w:szCs w:val="32"/>
          <w:lang w:val="en-US" w:eastAsia="zh-CN"/>
        </w:rPr>
        <w:t>表</w:t>
      </w:r>
    </w:p>
    <w:p w14:paraId="763A4437">
      <w:pPr>
        <w:spacing w:line="360" w:lineRule="auto"/>
        <w:jc w:val="center"/>
        <w:rPr>
          <w:rFonts w:hint="default" w:ascii="宋体" w:hAnsi="宋体" w:cs="宋体"/>
          <w:b/>
          <w:bCs/>
          <w:sz w:val="36"/>
          <w:szCs w:val="36"/>
          <w:lang w:val="en-US" w:eastAsia="zh-CN"/>
        </w:rPr>
      </w:pPr>
      <w:r>
        <w:rPr>
          <w:rFonts w:hint="eastAsia" w:ascii="宋体" w:hAnsi="宋体" w:cs="宋体"/>
          <w:b/>
          <w:bCs/>
          <w:sz w:val="36"/>
          <w:szCs w:val="36"/>
          <w:lang w:val="en-US" w:eastAsia="zh-CN"/>
        </w:rPr>
        <w:t>报价表</w:t>
      </w:r>
    </w:p>
    <w:p w14:paraId="0C1B09E8">
      <w:pPr>
        <w:spacing w:line="360" w:lineRule="auto"/>
        <w:rPr>
          <w:rFonts w:hint="eastAsia" w:ascii="宋体" w:hAnsi="宋体" w:cs="宋体"/>
          <w:sz w:val="28"/>
          <w:szCs w:val="28"/>
          <w:lang w:val="en-US" w:eastAsia="zh-CN"/>
        </w:rPr>
      </w:pPr>
    </w:p>
    <w:p w14:paraId="33D173EE">
      <w:pPr>
        <w:spacing w:line="360" w:lineRule="auto"/>
        <w:ind w:left="1400" w:hanging="1400" w:hangingChars="5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项目名称：成都市羽毛球协会2026年度泸州银行羽毛球馆广告宣传制作服务项目                         </w:t>
      </w:r>
    </w:p>
    <w:p w14:paraId="53BBFD83">
      <w:pPr>
        <w:spacing w:line="36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报价总金额：                           </w:t>
      </w:r>
    </w:p>
    <w:p w14:paraId="3F622AC2">
      <w:pPr>
        <w:spacing w:line="360" w:lineRule="auto"/>
        <w:ind w:firstLine="0" w:firstLineChars="0"/>
        <w:rPr>
          <w:rFonts w:hint="eastAsia" w:ascii="仿宋" w:hAnsi="仿宋" w:eastAsia="仿宋" w:cs="仿宋"/>
          <w:sz w:val="28"/>
          <w:szCs w:val="28"/>
          <w:lang w:val="en-US" w:eastAsia="zh-CN"/>
        </w:rPr>
      </w:pPr>
    </w:p>
    <w:p w14:paraId="619AFB67">
      <w:pPr>
        <w:spacing w:line="36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注：①报价货币一律为人民币；</w:t>
      </w:r>
    </w:p>
    <w:p w14:paraId="3E1C2F80">
      <w:pPr>
        <w:spacing w:line="36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②合同价款是供应商响应采购项目要求的全部工作内容的结算单价，包含人员劳务、设施设备投入、运输、安装、保险、风险、税金、利润等一切费用。</w:t>
      </w:r>
    </w:p>
    <w:p w14:paraId="282B7270">
      <w:pPr>
        <w:spacing w:line="360" w:lineRule="auto"/>
        <w:ind w:firstLine="0" w:firstLineChars="0"/>
        <w:rPr>
          <w:rFonts w:hint="eastAsia" w:ascii="仿宋" w:hAnsi="仿宋" w:eastAsia="仿宋" w:cs="仿宋"/>
          <w:sz w:val="28"/>
          <w:szCs w:val="28"/>
          <w:lang w:val="en-US" w:eastAsia="zh-CN"/>
        </w:rPr>
      </w:pPr>
    </w:p>
    <w:p w14:paraId="0AF8F276">
      <w:pPr>
        <w:spacing w:line="360" w:lineRule="auto"/>
        <w:ind w:firstLine="0" w:firstLineChars="0"/>
        <w:rPr>
          <w:rFonts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（全称并加盖单位公章）</w:t>
      </w:r>
    </w:p>
    <w:p w14:paraId="5276F765">
      <w:pPr>
        <w:spacing w:line="360" w:lineRule="auto"/>
        <w:rPr>
          <w:rFonts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sz w:val="28"/>
          <w:szCs w:val="28"/>
          <w:u w:val="single"/>
        </w:rPr>
        <w:t xml:space="preserve">                        </w:t>
      </w:r>
    </w:p>
    <w:p w14:paraId="25352773">
      <w:pPr>
        <w:spacing w:line="360" w:lineRule="auto"/>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D34D69C">
      <w:pPr>
        <w:keepNext/>
        <w:keepLines/>
        <w:spacing w:line="413" w:lineRule="auto"/>
        <w:rPr>
          <w:rFonts w:ascii="宋体" w:hAnsi="宋体" w:cs="宋体"/>
          <w:b/>
          <w:bCs/>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5339592B">
      <w:pPr>
        <w:keepNext/>
        <w:keepLines/>
        <w:spacing w:line="413" w:lineRule="auto"/>
        <w:jc w:val="center"/>
        <w:rPr>
          <w:rFonts w:ascii="宋体" w:hAnsi="宋体" w:cs="宋体"/>
          <w:bCs/>
          <w:szCs w:val="32"/>
        </w:rPr>
      </w:pPr>
      <w:r>
        <w:rPr>
          <w:rFonts w:hint="eastAsia" w:ascii="宋体" w:hAnsi="宋体" w:cs="宋体"/>
          <w:b/>
          <w:bCs/>
          <w:sz w:val="32"/>
          <w:szCs w:val="32"/>
          <w:lang w:val="en-US" w:eastAsia="zh-CN"/>
        </w:rPr>
        <w:t>4</w:t>
      </w:r>
      <w:r>
        <w:rPr>
          <w:rFonts w:hint="eastAsia" w:ascii="宋体" w:hAnsi="宋体" w:cs="宋体"/>
          <w:b/>
          <w:bCs/>
          <w:sz w:val="32"/>
          <w:szCs w:val="32"/>
        </w:rPr>
        <w:t>.</w:t>
      </w:r>
      <w:r>
        <w:rPr>
          <w:rFonts w:hint="eastAsia" w:ascii="宋体" w:hAnsi="宋体" w:cs="宋体"/>
          <w:b/>
          <w:bCs/>
          <w:sz w:val="32"/>
          <w:szCs w:val="32"/>
          <w:lang w:val="zh-CN"/>
        </w:rPr>
        <w:t>法定代表人授权书</w:t>
      </w:r>
    </w:p>
    <w:p w14:paraId="490F776C">
      <w:pPr>
        <w:ind w:firstLine="640" w:firstLineChars="200"/>
        <w:rPr>
          <w:rFonts w:ascii="仿宋" w:hAnsi="仿宋" w:eastAsia="仿宋" w:cs="仿宋"/>
          <w:sz w:val="32"/>
          <w:szCs w:val="32"/>
        </w:rPr>
      </w:pPr>
    </w:p>
    <w:p w14:paraId="488C4A03">
      <w:pPr>
        <w:ind w:firstLine="560" w:firstLineChars="200"/>
        <w:rPr>
          <w:rFonts w:ascii="仿宋" w:hAnsi="仿宋" w:eastAsia="仿宋" w:cs="仿宋"/>
          <w:sz w:val="28"/>
          <w:szCs w:val="28"/>
        </w:rPr>
      </w:pPr>
      <w:r>
        <w:rPr>
          <w:rFonts w:hint="eastAsia" w:ascii="仿宋" w:hAnsi="仿宋" w:eastAsia="仿宋" w:cs="仿宋"/>
          <w:sz w:val="28"/>
          <w:szCs w:val="28"/>
        </w:rPr>
        <w:t xml:space="preserve">本授权委托书声明：我 </w:t>
      </w:r>
      <w:r>
        <w:rPr>
          <w:rFonts w:hint="eastAsia" w:ascii="仿宋" w:hAnsi="仿宋" w:eastAsia="仿宋" w:cs="仿宋"/>
          <w:sz w:val="28"/>
          <w:szCs w:val="28"/>
          <w:u w:val="single"/>
        </w:rPr>
        <w:t xml:space="preserve">（姓名） </w:t>
      </w:r>
      <w:r>
        <w:rPr>
          <w:rFonts w:hint="eastAsia" w:ascii="仿宋" w:hAnsi="仿宋" w:eastAsia="仿宋" w:cs="仿宋"/>
          <w:sz w:val="28"/>
          <w:szCs w:val="28"/>
        </w:rPr>
        <w:t xml:space="preserve">系  </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承接主体全称</w:t>
      </w:r>
      <w:r>
        <w:rPr>
          <w:rFonts w:hint="eastAsia" w:ascii="仿宋" w:hAnsi="仿宋" w:eastAsia="仿宋" w:cs="仿宋"/>
          <w:sz w:val="28"/>
          <w:szCs w:val="28"/>
          <w:u w:val="single"/>
        </w:rPr>
        <w:t>）</w:t>
      </w:r>
      <w:r>
        <w:rPr>
          <w:rFonts w:hint="eastAsia" w:ascii="仿宋" w:hAnsi="仿宋" w:eastAsia="仿宋" w:cs="仿宋"/>
          <w:sz w:val="28"/>
          <w:szCs w:val="28"/>
        </w:rPr>
        <w:t>的法定代表人，现授权</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（姓名）</w:t>
      </w:r>
      <w:r>
        <w:rPr>
          <w:rFonts w:hint="eastAsia" w:ascii="仿宋" w:hAnsi="仿宋" w:eastAsia="仿宋" w:cs="仿宋"/>
          <w:sz w:val="28"/>
          <w:szCs w:val="28"/>
        </w:rPr>
        <w:t>为我公司委托代理人，以本公司的名义参加</w:t>
      </w:r>
      <w:r>
        <w:rPr>
          <w:rFonts w:hint="eastAsia" w:ascii="仿宋" w:hAnsi="仿宋" w:eastAsia="仿宋" w:cs="仿宋"/>
          <w:sz w:val="28"/>
          <w:szCs w:val="28"/>
          <w:u w:val="single"/>
          <w:lang w:val="en-US" w:eastAsia="zh-CN"/>
        </w:rPr>
        <w:t>比选</w:t>
      </w:r>
      <w:r>
        <w:rPr>
          <w:rFonts w:hint="eastAsia" w:ascii="仿宋" w:hAnsi="仿宋" w:eastAsia="仿宋" w:cs="仿宋"/>
          <w:sz w:val="28"/>
          <w:szCs w:val="28"/>
        </w:rPr>
        <w:t>活动。委托代理人在</w:t>
      </w:r>
      <w:r>
        <w:rPr>
          <w:rFonts w:hint="eastAsia" w:ascii="仿宋" w:hAnsi="仿宋" w:eastAsia="仿宋" w:cs="仿宋"/>
          <w:sz w:val="28"/>
          <w:szCs w:val="28"/>
          <w:lang w:val="en-US" w:eastAsia="zh-CN"/>
        </w:rPr>
        <w:t>比</w:t>
      </w:r>
      <w:r>
        <w:rPr>
          <w:rFonts w:hint="eastAsia" w:ascii="仿宋" w:hAnsi="仿宋" w:eastAsia="仿宋" w:cs="仿宋"/>
          <w:sz w:val="28"/>
          <w:szCs w:val="28"/>
        </w:rPr>
        <w:t>选活动和合同谈判过程中所签署的一切文件和处理与之有关的一切事务，我及我公司均予以承认并全部承担其所产生的所有权利和义务。</w:t>
      </w:r>
    </w:p>
    <w:p w14:paraId="191AB37D">
      <w:pPr>
        <w:ind w:firstLine="560" w:firstLineChars="200"/>
        <w:rPr>
          <w:rFonts w:ascii="仿宋" w:hAnsi="仿宋" w:eastAsia="仿宋" w:cs="仿宋"/>
          <w:sz w:val="28"/>
          <w:szCs w:val="28"/>
        </w:rPr>
      </w:pPr>
      <w:r>
        <w:rPr>
          <w:rFonts w:hint="eastAsia" w:ascii="仿宋" w:hAnsi="仿宋" w:eastAsia="仿宋" w:cs="仿宋"/>
          <w:sz w:val="28"/>
          <w:szCs w:val="28"/>
        </w:rPr>
        <w:t>委托代理人无转委托权。特此委托。</w:t>
      </w:r>
    </w:p>
    <w:p w14:paraId="4C94FF51">
      <w:pPr>
        <w:ind w:firstLine="560" w:firstLineChars="200"/>
        <w:rPr>
          <w:rFonts w:ascii="仿宋" w:hAnsi="仿宋" w:eastAsia="仿宋" w:cs="仿宋"/>
          <w:sz w:val="28"/>
          <w:szCs w:val="28"/>
        </w:rPr>
      </w:pPr>
    </w:p>
    <w:p w14:paraId="228A05BB">
      <w:pPr>
        <w:rPr>
          <w:rFonts w:ascii="仿宋" w:hAnsi="仿宋" w:eastAsia="仿宋" w:cs="仿宋"/>
          <w:sz w:val="28"/>
          <w:szCs w:val="28"/>
        </w:rPr>
      </w:pPr>
    </w:p>
    <w:p w14:paraId="18C0387B">
      <w:pPr>
        <w:rPr>
          <w:rFonts w:ascii="仿宋" w:hAnsi="仿宋" w:eastAsia="仿宋" w:cs="仿宋"/>
          <w:sz w:val="28"/>
          <w:szCs w:val="28"/>
        </w:rPr>
      </w:pPr>
      <w:r>
        <w:rPr>
          <w:rFonts w:hint="eastAsia" w:ascii="仿宋" w:hAnsi="仿宋" w:eastAsia="仿宋" w:cs="仿宋"/>
          <w:sz w:val="28"/>
          <w:szCs w:val="28"/>
        </w:rPr>
        <w:t>授权人（法定代表人）：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1802DC57">
      <w:pPr>
        <w:rPr>
          <w:rFonts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14:paraId="6773A3B0">
      <w:pPr>
        <w:rPr>
          <w:rFonts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（全称并加盖单位公章）</w:t>
      </w:r>
    </w:p>
    <w:p w14:paraId="024D14EC">
      <w:pPr>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D351336">
      <w:pPr>
        <w:spacing w:line="360" w:lineRule="auto"/>
        <w:rPr>
          <w:rFonts w:ascii="宋体" w:hAnsi="宋体" w:cs="宋体"/>
          <w:sz w:val="24"/>
        </w:rPr>
      </w:pPr>
    </w:p>
    <w:p w14:paraId="450A1696">
      <w:pPr>
        <w:spacing w:line="360" w:lineRule="auto"/>
        <w:rPr>
          <w:rFonts w:ascii="宋体" w:hAnsi="宋体" w:cs="宋体"/>
          <w:sz w:val="24"/>
        </w:rPr>
      </w:pPr>
    </w:p>
    <w:p w14:paraId="28743189">
      <w:pPr>
        <w:spacing w:line="360" w:lineRule="auto"/>
        <w:rPr>
          <w:rFonts w:ascii="宋体" w:hAnsi="宋体" w:cs="宋体"/>
          <w:sz w:val="24"/>
        </w:rPr>
      </w:pPr>
    </w:p>
    <w:p w14:paraId="42AA9028">
      <w:pPr>
        <w:pStyle w:val="3"/>
        <w:numPr>
          <w:ilvl w:val="0"/>
          <w:numId w:val="0"/>
        </w:numPr>
        <w:ind w:leftChars="0"/>
        <w:jc w:val="center"/>
        <w:rPr>
          <w:rFonts w:ascii="宋体" w:hAnsi="宋体" w:eastAsia="宋体" w:cs="宋体"/>
          <w:bCs/>
          <w:szCs w:val="32"/>
          <w:lang w:val="zh-CN"/>
        </w:rPr>
      </w:pPr>
      <w:r>
        <w:rPr>
          <w:rFonts w:hint="eastAsia" w:ascii="宋体" w:hAnsi="宋体" w:eastAsia="宋体" w:cs="宋体"/>
          <w:kern w:val="0"/>
          <w:sz w:val="36"/>
          <w:szCs w:val="36"/>
          <w:lang w:val="zh-CN"/>
        </w:rPr>
        <w:br w:type="page"/>
      </w:r>
      <w:bookmarkStart w:id="42" w:name="_Toc23614"/>
      <w:r>
        <w:rPr>
          <w:rFonts w:hint="eastAsia" w:ascii="宋体" w:hAnsi="宋体" w:eastAsia="宋体" w:cs="宋体"/>
          <w:b/>
          <w:bCs/>
          <w:kern w:val="2"/>
          <w:sz w:val="32"/>
          <w:szCs w:val="32"/>
          <w:lang w:val="en-US" w:eastAsia="zh-CN" w:bidi="ar-SA"/>
        </w:rPr>
        <w:t>5.相关服务（工作）</w:t>
      </w:r>
      <w:r>
        <w:rPr>
          <w:rFonts w:hint="eastAsia" w:ascii="宋体" w:hAnsi="宋体" w:eastAsia="宋体" w:cs="宋体"/>
          <w:b/>
          <w:bCs/>
          <w:kern w:val="2"/>
          <w:sz w:val="32"/>
          <w:szCs w:val="32"/>
          <w:lang w:val="zh-CN" w:eastAsia="zh-CN" w:bidi="ar-SA"/>
        </w:rPr>
        <w:t>方案</w:t>
      </w:r>
      <w:bookmarkEnd w:id="42"/>
    </w:p>
    <w:p w14:paraId="0661DA0D">
      <w:pPr>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注：服务（工作）方案</w:t>
      </w:r>
      <w:r>
        <w:rPr>
          <w:rFonts w:hint="eastAsia" w:ascii="仿宋" w:hAnsi="仿宋" w:eastAsia="仿宋" w:cs="仿宋"/>
          <w:sz w:val="28"/>
          <w:szCs w:val="28"/>
        </w:rPr>
        <w:t>编制应根据项目的特点和需要实事求是，不得违反法律、法规规定，不得夸大其词和空口许诺。</w:t>
      </w:r>
    </w:p>
    <w:p w14:paraId="1D2D2F3C">
      <w:pPr>
        <w:tabs>
          <w:tab w:val="left" w:pos="600"/>
        </w:tabs>
        <w:spacing w:line="520" w:lineRule="exact"/>
        <w:jc w:val="left"/>
        <w:rPr>
          <w:rFonts w:hint="eastAsia" w:ascii="仿宋_GB2312" w:hAnsi="仿宋_GB2312" w:eastAsia="仿宋_GB2312" w:cs="仿宋_GB2312"/>
          <w:sz w:val="44"/>
          <w:szCs w:val="44"/>
          <w:lang w:val="en-US" w:eastAsia="zh-CN"/>
        </w:rPr>
      </w:pPr>
    </w:p>
    <w:p w14:paraId="76638B8A">
      <w:pPr>
        <w:pStyle w:val="19"/>
        <w:ind w:left="0" w:leftChars="0" w:firstLine="0" w:firstLineChars="0"/>
        <w:rPr>
          <w:rFonts w:hint="eastAsia" w:ascii="宋体" w:hAnsi="宋体" w:eastAsia="宋体" w:cs="宋体"/>
          <w:color w:val="auto"/>
          <w:sz w:val="24"/>
          <w:szCs w:val="22"/>
          <w:highlight w:val="none"/>
        </w:rPr>
      </w:pPr>
    </w:p>
    <w:p w14:paraId="6D582F01">
      <w:pPr>
        <w:pStyle w:val="6"/>
        <w:rPr>
          <w:rFonts w:hint="eastAsia"/>
          <w:lang w:val="en-US" w:eastAsia="zh-CN"/>
        </w:rPr>
      </w:pPr>
    </w:p>
    <w:p w14:paraId="2DFEB592">
      <w:pPr>
        <w:rPr>
          <w:rFonts w:hint="eastAsia" w:ascii="Arial" w:hAnsi="Arial" w:eastAsia="Arial" w:cs="Arial"/>
          <w:i w:val="0"/>
          <w:iCs w:val="0"/>
          <w:caps w:val="0"/>
          <w:color w:val="333333"/>
          <w:spacing w:val="23"/>
          <w:sz w:val="28"/>
          <w:szCs w:val="28"/>
          <w:shd w:val="clear" w:color="auto" w:fill="F7FA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F16C790-A33B-4CB5-AA67-41A97EE566B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F50CDA64-FA9C-416D-A432-250358EC6AAF}"/>
  </w:font>
  <w:font w:name="仿宋_GB2312">
    <w:panose1 w:val="02010609030101010101"/>
    <w:charset w:val="86"/>
    <w:family w:val="modern"/>
    <w:pitch w:val="default"/>
    <w:sig w:usb0="00000001" w:usb1="080E0000" w:usb2="00000000" w:usb3="00000000" w:csb0="00040000" w:csb1="00000000"/>
    <w:embedRegular r:id="rId3" w:fontKey="{C4DBA46C-9F46-4811-A67E-8448D2D1114B}"/>
  </w:font>
  <w:font w:name="微软雅黑">
    <w:panose1 w:val="020B0503020204020204"/>
    <w:charset w:val="86"/>
    <w:family w:val="auto"/>
    <w:pitch w:val="default"/>
    <w:sig w:usb0="80000287" w:usb1="2ACF3C50" w:usb2="00000016" w:usb3="00000000" w:csb0="0004001F" w:csb1="00000000"/>
    <w:embedRegular r:id="rId4" w:fontKey="{16EE6230-8555-4F07-BC22-9AF458A2868D}"/>
  </w:font>
  <w:font w:name="仿宋">
    <w:panose1 w:val="02010609060101010101"/>
    <w:charset w:val="86"/>
    <w:family w:val="auto"/>
    <w:pitch w:val="default"/>
    <w:sig w:usb0="800002BF" w:usb1="38CF7CFA" w:usb2="00000016" w:usb3="00000000" w:csb0="00040001" w:csb1="00000000"/>
    <w:embedRegular r:id="rId5" w:fontKey="{3E9236A3-8BCB-4C70-8AFA-F6E959C45C4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9348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7ED008">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17ED008">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A95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D26270">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8D26270">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0813D"/>
    <w:multiLevelType w:val="singleLevel"/>
    <w:tmpl w:val="DCF0813D"/>
    <w:lvl w:ilvl="0" w:tentative="0">
      <w:start w:val="2"/>
      <w:numFmt w:val="decimal"/>
      <w:lvlText w:val="%1."/>
      <w:lvlJc w:val="left"/>
      <w:pPr>
        <w:tabs>
          <w:tab w:val="left" w:pos="312"/>
        </w:tabs>
      </w:pPr>
    </w:lvl>
  </w:abstractNum>
  <w:abstractNum w:abstractNumId="1">
    <w:nsid w:val="01AC1CCB"/>
    <w:multiLevelType w:val="singleLevel"/>
    <w:tmpl w:val="01AC1CCB"/>
    <w:lvl w:ilvl="0" w:tentative="0">
      <w:start w:val="1"/>
      <w:numFmt w:val="chineseCounting"/>
      <w:suff w:val="nothing"/>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389C3229"/>
    <w:multiLevelType w:val="singleLevel"/>
    <w:tmpl w:val="389C3229"/>
    <w:lvl w:ilvl="0" w:tentative="0">
      <w:start w:val="1"/>
      <w:numFmt w:val="chineseCounting"/>
      <w:suff w:val="nothing"/>
      <w:lvlText w:val="%1、"/>
      <w:lvlJc w:val="left"/>
      <w:rPr>
        <w:rFonts w:hint="eastAsia"/>
        <w:color w:val="auto"/>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ZDQ0MTBhNTQ5NTUyODE1Nzc3OTUyM2FlOGMyNzEifQ=="/>
    <w:docVar w:name="KSO_WPS_MARK_KEY" w:val="d410158f-3ac2-40d2-8238-182ad4d5a231"/>
  </w:docVars>
  <w:rsids>
    <w:rsidRoot w:val="00000000"/>
    <w:rsid w:val="00E51EE8"/>
    <w:rsid w:val="0DA07007"/>
    <w:rsid w:val="0E556B6A"/>
    <w:rsid w:val="0F1B5459"/>
    <w:rsid w:val="10652894"/>
    <w:rsid w:val="145D29CB"/>
    <w:rsid w:val="15C66F8E"/>
    <w:rsid w:val="16296DE9"/>
    <w:rsid w:val="1AF16028"/>
    <w:rsid w:val="1C152205"/>
    <w:rsid w:val="23CD4822"/>
    <w:rsid w:val="291E4111"/>
    <w:rsid w:val="2B523B35"/>
    <w:rsid w:val="307266A2"/>
    <w:rsid w:val="34E53A4A"/>
    <w:rsid w:val="35170C48"/>
    <w:rsid w:val="39B54A00"/>
    <w:rsid w:val="3E5515FD"/>
    <w:rsid w:val="3EF563D0"/>
    <w:rsid w:val="3F5596D7"/>
    <w:rsid w:val="43BB6E1B"/>
    <w:rsid w:val="43E0000D"/>
    <w:rsid w:val="514E2317"/>
    <w:rsid w:val="5524789E"/>
    <w:rsid w:val="55BD6273"/>
    <w:rsid w:val="59B03E44"/>
    <w:rsid w:val="5D7621EE"/>
    <w:rsid w:val="5D8D022F"/>
    <w:rsid w:val="60226691"/>
    <w:rsid w:val="647E3E31"/>
    <w:rsid w:val="66470BFD"/>
    <w:rsid w:val="712E2CA1"/>
    <w:rsid w:val="71A024FB"/>
    <w:rsid w:val="7357647B"/>
    <w:rsid w:val="73DA5ABA"/>
    <w:rsid w:val="746B1575"/>
    <w:rsid w:val="74EB1D8F"/>
    <w:rsid w:val="7C594D0E"/>
    <w:rsid w:val="7D777CF0"/>
    <w:rsid w:val="7FDBCBAB"/>
    <w:rsid w:val="BE6D2791"/>
    <w:rsid w:val="FBE4E805"/>
    <w:rsid w:val="FBFAB405"/>
    <w:rsid w:val="FFFFBF4B"/>
    <w:rsid w:val="FFFFD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pPr>
      <w:spacing w:after="120"/>
    </w:pPr>
  </w:style>
  <w:style w:type="paragraph" w:styleId="5">
    <w:name w:val="footer"/>
    <w:basedOn w:val="1"/>
    <w:qFormat/>
    <w:uiPriority w:val="99"/>
    <w:pPr>
      <w:tabs>
        <w:tab w:val="center" w:pos="4153"/>
        <w:tab w:val="right" w:pos="8306"/>
      </w:tabs>
      <w:snapToGrid w:val="0"/>
      <w:jc w:val="left"/>
    </w:pPr>
    <w:rPr>
      <w:sz w:val="18"/>
    </w:rPr>
  </w:style>
  <w:style w:type="paragraph" w:styleId="6">
    <w:name w:val="toc 6"/>
    <w:basedOn w:val="1"/>
    <w:next w:val="1"/>
    <w:autoRedefine/>
    <w:semiHidden/>
    <w:qFormat/>
    <w:uiPriority w:val="0"/>
    <w:pPr>
      <w:ind w:left="1050"/>
      <w:jc w:val="left"/>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styleId="11">
    <w:name w:val="page number"/>
    <w:basedOn w:val="9"/>
    <w:qFormat/>
    <w:uiPriority w:val="0"/>
  </w:style>
  <w:style w:type="character" w:styleId="12">
    <w:name w:val="Emphasis"/>
    <w:basedOn w:val="9"/>
    <w:autoRedefine/>
    <w:qFormat/>
    <w:uiPriority w:val="0"/>
    <w:rPr>
      <w:i/>
    </w:rPr>
  </w:style>
  <w:style w:type="paragraph" w:customStyle="1" w:styleId="13">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font31"/>
    <w:basedOn w:val="9"/>
    <w:autoRedefine/>
    <w:qFormat/>
    <w:uiPriority w:val="0"/>
    <w:rPr>
      <w:rFonts w:ascii="宋体" w:hAnsi="宋体" w:eastAsia="宋体" w:cs="宋体"/>
      <w:b/>
      <w:bCs/>
      <w:color w:val="000000"/>
      <w:sz w:val="14"/>
      <w:szCs w:val="14"/>
      <w:u w:val="none"/>
    </w:rPr>
  </w:style>
  <w:style w:type="character" w:customStyle="1" w:styleId="15">
    <w:name w:val="font41"/>
    <w:basedOn w:val="9"/>
    <w:autoRedefine/>
    <w:qFormat/>
    <w:uiPriority w:val="0"/>
    <w:rPr>
      <w:rFonts w:ascii="宋体" w:hAnsi="宋体" w:eastAsia="宋体" w:cs="宋体"/>
      <w:color w:val="000000"/>
      <w:sz w:val="14"/>
      <w:szCs w:val="14"/>
      <w:u w:val="none"/>
    </w:rPr>
  </w:style>
  <w:style w:type="paragraph" w:customStyle="1" w:styleId="16">
    <w:name w:val="02、首行缩进2字符正文"/>
    <w:basedOn w:val="1"/>
    <w:autoRedefine/>
    <w:qFormat/>
    <w:uiPriority w:val="0"/>
    <w:pPr>
      <w:tabs>
        <w:tab w:val="left" w:pos="0"/>
      </w:tabs>
      <w:wordWrap w:val="0"/>
      <w:topLinePunct/>
      <w:ind w:firstLine="480" w:firstLineChars="200"/>
    </w:pPr>
    <w:rPr>
      <w:rFonts w:ascii="宋体" w:hAnsi="宋体" w:eastAsia="宋体"/>
    </w:rPr>
  </w:style>
  <w:style w:type="paragraph" w:customStyle="1" w:styleId="17">
    <w:name w:val="GW-正文"/>
    <w:basedOn w:val="1"/>
    <w:autoRedefine/>
    <w:qFormat/>
    <w:uiPriority w:val="0"/>
    <w:pPr>
      <w:spacing w:line="360" w:lineRule="auto"/>
      <w:ind w:firstLine="200" w:firstLineChars="200"/>
    </w:pPr>
    <w:rPr>
      <w:rFonts w:eastAsia="仿宋_GB2312"/>
      <w:sz w:val="24"/>
      <w:szCs w:val="24"/>
    </w:rPr>
  </w:style>
  <w:style w:type="paragraph" w:customStyle="1" w:styleId="18">
    <w:name w:val="正文首行缩进两字符"/>
    <w:basedOn w:val="1"/>
    <w:autoRedefine/>
    <w:qFormat/>
    <w:uiPriority w:val="0"/>
    <w:pPr>
      <w:spacing w:line="360" w:lineRule="auto"/>
      <w:ind w:firstLine="200" w:firstLineChars="200"/>
    </w:pPr>
    <w:rPr>
      <w:szCs w:val="24"/>
    </w:rPr>
  </w:style>
  <w:style w:type="paragraph" w:customStyle="1" w:styleId="19">
    <w:name w:val="03、“注：”正文(加粗，首行缩进2字符)"/>
    <w:basedOn w:val="20"/>
    <w:qFormat/>
    <w:uiPriority w:val="0"/>
    <w:pPr>
      <w:tabs>
        <w:tab w:val="left" w:pos="0"/>
      </w:tabs>
      <w:ind w:firstLine="480" w:firstLineChars="200"/>
    </w:pPr>
    <w:rPr>
      <w:b/>
    </w:rPr>
  </w:style>
  <w:style w:type="paragraph" w:customStyle="1" w:styleId="20">
    <w:name w:val="01、普通正文"/>
    <w:basedOn w:val="1"/>
    <w:next w:val="6"/>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21">
    <w:name w:val="13、表格内居中正文"/>
    <w:basedOn w:val="1"/>
    <w:autoRedefine/>
    <w:qFormat/>
    <w:uiPriority w:val="0"/>
    <w:pPr>
      <w:tabs>
        <w:tab w:val="left" w:pos="0"/>
      </w:tabs>
      <w:wordWrap w:val="0"/>
      <w:topLinePunct/>
      <w:spacing w:line="360" w:lineRule="exact"/>
      <w:jc w:val="center"/>
    </w:pPr>
    <w:rPr>
      <w:rFonts w:ascii="宋体" w:hAnsi="宋体" w:eastAsia="宋体"/>
      <w:sz w:val="21"/>
    </w:rPr>
  </w:style>
  <w:style w:type="paragraph" w:customStyle="1" w:styleId="22">
    <w:name w:val="12、表格内左对齐正文"/>
    <w:basedOn w:val="1"/>
    <w:autoRedefine/>
    <w:qFormat/>
    <w:uiPriority w:val="0"/>
    <w:pPr>
      <w:tabs>
        <w:tab w:val="left" w:pos="0"/>
      </w:tabs>
      <w:wordWrap w:val="0"/>
      <w:topLinePunct/>
      <w:spacing w:line="360" w:lineRule="exact"/>
      <w:ind w:left="48" w:leftChars="20" w:firstLine="0" w:firstLineChars="0"/>
    </w:pPr>
    <w:rPr>
      <w:rFonts w:ascii="宋体" w:hAnsi="宋体" w:eastAsia="宋体"/>
      <w:snapToGrid w:val="0"/>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143</Words>
  <Characters>153</Characters>
  <Lines>0</Lines>
  <Paragraphs>0</Paragraphs>
  <TotalTime>7</TotalTime>
  <ScaleCrop>false</ScaleCrop>
  <LinksUpToDate>false</LinksUpToDate>
  <CharactersWithSpaces>155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2023-02-10T16:49:00Z</dcterms:created>
  <dc:creator>ASUS-1630</dc:creator>
  <cp:lastModifiedBy>！</cp:lastModifiedBy>
  <cp:lastPrinted>2024-02-07T17:44:00Z</cp:lastPrinted>
  <dcterms:modified xsi:type="dcterms:W3CDTF">2026-06-17T06:36:42Z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0BBB8787FFA04BF188AAF37F43B2C5A2_13</vt:lpwstr>
  </property>
  <property fmtid="{D5CDD505-2E9C-101B-9397-08002B2CF9AE}" pid="4" name="KSOTemplateDocerSaveRecord">
    <vt:lpwstr>eyJoZGlkIjoiNzc5ZTVkM2U3ZWUwZWU5ZmMzNWE2MzMyOTcyYjcyM2MiLCJ1c2VySWQiOiI3ODAwOTI0NzEifQ==</vt:lpwstr>
  </property>
</Properties>
</file>